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1A" w:rsidRDefault="00DA7C1A">
      <w:pPr>
        <w:spacing w:line="600" w:lineRule="exact"/>
        <w:jc w:val="center"/>
        <w:rPr>
          <w:rFonts w:ascii="Times New Roman" w:eastAsia="黑体" w:hAnsi="Times New Roman" w:cs="Times New Roman"/>
          <w:sz w:val="44"/>
          <w:szCs w:val="44"/>
        </w:rPr>
      </w:pPr>
    </w:p>
    <w:p w:rsidR="00DA7C1A" w:rsidRDefault="00291E84">
      <w:pPr>
        <w:spacing w:line="600" w:lineRule="exact"/>
        <w:jc w:val="center"/>
        <w:rPr>
          <w:rFonts w:ascii="Times New Roman" w:eastAsia="方正大标宋简体" w:hAnsi="Times New Roman" w:cs="Times New Roman"/>
          <w:sz w:val="36"/>
          <w:szCs w:val="36"/>
        </w:rPr>
      </w:pPr>
      <w:r>
        <w:rPr>
          <w:rFonts w:ascii="Times New Roman" w:eastAsia="方正大标宋简体" w:hAnsi="Times New Roman" w:cs="Times New Roman"/>
          <w:sz w:val="36"/>
          <w:szCs w:val="36"/>
        </w:rPr>
        <w:t>2020</w:t>
      </w:r>
      <w:r>
        <w:rPr>
          <w:rFonts w:ascii="Times New Roman" w:eastAsia="方正大标宋简体" w:hAnsi="Times New Roman" w:cs="Times New Roman"/>
          <w:sz w:val="36"/>
          <w:szCs w:val="36"/>
        </w:rPr>
        <w:t>年度</w:t>
      </w:r>
      <w:r>
        <w:rPr>
          <w:rFonts w:ascii="Times New Roman" w:eastAsia="方正大标宋简体" w:hAnsi="Times New Roman" w:cs="Times New Roman"/>
          <w:sz w:val="36"/>
          <w:szCs w:val="36"/>
        </w:rPr>
        <w:t>长沙市</w:t>
      </w:r>
      <w:r>
        <w:rPr>
          <w:rFonts w:ascii="Times New Roman" w:eastAsia="方正大标宋简体" w:hAnsi="Times New Roman" w:cs="Times New Roman"/>
          <w:sz w:val="36"/>
          <w:szCs w:val="36"/>
        </w:rPr>
        <w:t>市</w:t>
      </w:r>
      <w:r>
        <w:rPr>
          <w:rFonts w:ascii="Times New Roman" w:eastAsia="方正大标宋简体" w:hAnsi="Times New Roman" w:cs="Times New Roman"/>
          <w:sz w:val="36"/>
          <w:szCs w:val="36"/>
        </w:rPr>
        <w:t>农机安全监理所</w:t>
      </w:r>
    </w:p>
    <w:p w:rsidR="00DA7C1A" w:rsidRDefault="00291E84">
      <w:pPr>
        <w:spacing w:line="600" w:lineRule="exact"/>
        <w:jc w:val="center"/>
        <w:rPr>
          <w:rFonts w:ascii="Times New Roman" w:eastAsia="方正大标宋简体" w:hAnsi="Times New Roman" w:cs="Times New Roman"/>
          <w:sz w:val="36"/>
          <w:szCs w:val="36"/>
        </w:rPr>
      </w:pPr>
      <w:r>
        <w:rPr>
          <w:rFonts w:ascii="Times New Roman" w:eastAsia="方正大标宋简体" w:hAnsi="Times New Roman" w:cs="Times New Roman"/>
          <w:sz w:val="36"/>
          <w:szCs w:val="36"/>
        </w:rPr>
        <w:t>部</w:t>
      </w:r>
      <w:r>
        <w:rPr>
          <w:rFonts w:ascii="Times New Roman" w:eastAsia="方正大标宋简体" w:hAnsi="Times New Roman" w:cs="Times New Roman"/>
          <w:sz w:val="36"/>
          <w:szCs w:val="36"/>
        </w:rPr>
        <w:t xml:space="preserve"> </w:t>
      </w:r>
      <w:r>
        <w:rPr>
          <w:rFonts w:ascii="Times New Roman" w:eastAsia="方正大标宋简体" w:hAnsi="Times New Roman" w:cs="Times New Roman"/>
          <w:sz w:val="36"/>
          <w:szCs w:val="36"/>
        </w:rPr>
        <w:t>门</w:t>
      </w:r>
      <w:r>
        <w:rPr>
          <w:rFonts w:ascii="Times New Roman" w:eastAsia="方正大标宋简体" w:hAnsi="Times New Roman" w:cs="Times New Roman"/>
          <w:sz w:val="36"/>
          <w:szCs w:val="36"/>
        </w:rPr>
        <w:t xml:space="preserve"> </w:t>
      </w:r>
      <w:r>
        <w:rPr>
          <w:rFonts w:ascii="Times New Roman" w:eastAsia="方正大标宋简体" w:hAnsi="Times New Roman" w:cs="Times New Roman"/>
          <w:sz w:val="36"/>
          <w:szCs w:val="36"/>
        </w:rPr>
        <w:t>决</w:t>
      </w:r>
      <w:r>
        <w:rPr>
          <w:rFonts w:ascii="Times New Roman" w:eastAsia="方正大标宋简体" w:hAnsi="Times New Roman" w:cs="Times New Roman"/>
          <w:sz w:val="36"/>
          <w:szCs w:val="36"/>
        </w:rPr>
        <w:t xml:space="preserve"> </w:t>
      </w:r>
      <w:r>
        <w:rPr>
          <w:rFonts w:ascii="Times New Roman" w:eastAsia="方正大标宋简体" w:hAnsi="Times New Roman" w:cs="Times New Roman"/>
          <w:sz w:val="36"/>
          <w:szCs w:val="36"/>
        </w:rPr>
        <w:t>算</w:t>
      </w:r>
    </w:p>
    <w:p w:rsidR="00DA7C1A" w:rsidRDefault="00DA7C1A">
      <w:pPr>
        <w:widowControl/>
        <w:spacing w:line="600" w:lineRule="exact"/>
        <w:jc w:val="center"/>
        <w:rPr>
          <w:rFonts w:ascii="Times New Roman" w:eastAsia="黑体" w:hAnsi="Times New Roman" w:cs="Times New Roman"/>
          <w:sz w:val="36"/>
          <w:szCs w:val="36"/>
        </w:rPr>
      </w:pPr>
    </w:p>
    <w:p w:rsidR="00DA7C1A" w:rsidRDefault="00291E84">
      <w:pPr>
        <w:widowControl/>
        <w:spacing w:line="600" w:lineRule="exact"/>
        <w:jc w:val="center"/>
        <w:rPr>
          <w:rFonts w:ascii="Times New Roman" w:eastAsia="方正大标宋简体" w:hAnsi="Times New Roman" w:cs="Times New Roman"/>
          <w:sz w:val="36"/>
          <w:szCs w:val="36"/>
        </w:rPr>
      </w:pPr>
      <w:r>
        <w:rPr>
          <w:rFonts w:ascii="Times New Roman" w:eastAsia="方正大标宋简体" w:hAnsi="Times New Roman" w:cs="Times New Roman"/>
          <w:sz w:val="36"/>
          <w:szCs w:val="36"/>
        </w:rPr>
        <w:t>目</w:t>
      </w:r>
      <w:r>
        <w:rPr>
          <w:rFonts w:ascii="Times New Roman" w:eastAsia="方正大标宋简体" w:hAnsi="Times New Roman" w:cs="Times New Roman"/>
          <w:sz w:val="36"/>
          <w:szCs w:val="36"/>
        </w:rPr>
        <w:t xml:space="preserve">   </w:t>
      </w:r>
      <w:r>
        <w:rPr>
          <w:rFonts w:ascii="Times New Roman" w:eastAsia="方正大标宋简体" w:hAnsi="Times New Roman" w:cs="Times New Roman"/>
          <w:sz w:val="36"/>
          <w:szCs w:val="36"/>
        </w:rPr>
        <w:t>录</w:t>
      </w:r>
    </w:p>
    <w:p w:rsidR="00DA7C1A" w:rsidRDefault="00DA7C1A">
      <w:pPr>
        <w:spacing w:line="600" w:lineRule="exact"/>
        <w:jc w:val="center"/>
        <w:rPr>
          <w:rFonts w:ascii="Times New Roman" w:eastAsia="黑体" w:hAnsi="Times New Roman" w:cs="Times New Roman"/>
          <w:sz w:val="32"/>
          <w:szCs w:val="32"/>
        </w:rPr>
      </w:pPr>
    </w:p>
    <w:p w:rsidR="00DA7C1A" w:rsidRDefault="00291E84">
      <w:pPr>
        <w:spacing w:line="600" w:lineRule="exact"/>
        <w:ind w:firstLineChars="200" w:firstLine="560"/>
        <w:jc w:val="left"/>
        <w:rPr>
          <w:rFonts w:ascii="Times New Roman" w:eastAsia="黑体" w:hAnsi="Times New Roman" w:cs="Times New Roman"/>
          <w:sz w:val="28"/>
          <w:szCs w:val="28"/>
        </w:rPr>
      </w:pPr>
      <w:r>
        <w:rPr>
          <w:rFonts w:ascii="Times New Roman" w:eastAsia="黑体" w:hAnsi="Times New Roman" w:cs="Times New Roman"/>
          <w:sz w:val="28"/>
          <w:szCs w:val="28"/>
        </w:rPr>
        <w:t>第一部分</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长沙市</w:t>
      </w:r>
      <w:r>
        <w:rPr>
          <w:rFonts w:ascii="Times New Roman" w:eastAsia="黑体" w:hAnsi="Times New Roman" w:cs="Times New Roman"/>
          <w:sz w:val="28"/>
          <w:szCs w:val="28"/>
        </w:rPr>
        <w:t>农机安全监理所</w:t>
      </w:r>
      <w:r>
        <w:rPr>
          <w:rFonts w:ascii="Times New Roman" w:eastAsia="黑体" w:hAnsi="Times New Roman" w:cs="Times New Roman"/>
          <w:sz w:val="28"/>
          <w:szCs w:val="28"/>
        </w:rPr>
        <w:t>概况</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一、部门职责</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二、机构设置及决算单位构成</w:t>
      </w:r>
    </w:p>
    <w:p w:rsidR="00DA7C1A" w:rsidRDefault="00291E84">
      <w:pPr>
        <w:spacing w:line="600" w:lineRule="exact"/>
        <w:ind w:firstLineChars="200" w:firstLine="560"/>
        <w:jc w:val="left"/>
        <w:rPr>
          <w:rFonts w:ascii="Times New Roman" w:eastAsia="黑体" w:hAnsi="Times New Roman" w:cs="Times New Roman"/>
          <w:sz w:val="28"/>
          <w:szCs w:val="28"/>
        </w:rPr>
      </w:pPr>
      <w:r>
        <w:rPr>
          <w:rFonts w:ascii="Times New Roman" w:eastAsia="黑体" w:hAnsi="Times New Roman" w:cs="Times New Roman"/>
          <w:sz w:val="28"/>
          <w:szCs w:val="28"/>
        </w:rPr>
        <w:t>第二部分</w:t>
      </w:r>
      <w:r>
        <w:rPr>
          <w:rFonts w:ascii="Times New Roman" w:eastAsia="黑体" w:hAnsi="Times New Roman" w:cs="Times New Roman"/>
          <w:sz w:val="28"/>
          <w:szCs w:val="28"/>
        </w:rPr>
        <w:t>2020</w:t>
      </w:r>
      <w:r>
        <w:rPr>
          <w:rFonts w:ascii="Times New Roman" w:eastAsia="黑体" w:hAnsi="Times New Roman" w:cs="Times New Roman"/>
          <w:sz w:val="28"/>
          <w:szCs w:val="28"/>
        </w:rPr>
        <w:t>年度部门决算表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一、收入支出决算总表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二、收入决算表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三、支出决算表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四、财政拨款收入支出决算总表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五、一般公共预算财政拨款支出决算表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六、一般公共预算财政拨款基本支出决算表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七、一般公共预算财政拨款</w:t>
      </w:r>
      <w:r>
        <w:rPr>
          <w:rFonts w:ascii="Times New Roman" w:eastAsiaTheme="majorEastAsia" w:hAnsi="Times New Roman" w:cs="Times New Roman"/>
          <w:sz w:val="28"/>
          <w:szCs w:val="28"/>
        </w:rPr>
        <w:t>“</w:t>
      </w:r>
      <w:r>
        <w:rPr>
          <w:rFonts w:ascii="Times New Roman" w:eastAsiaTheme="majorEastAsia" w:hAnsi="Times New Roman" w:cs="Times New Roman"/>
          <w:sz w:val="28"/>
          <w:szCs w:val="28"/>
        </w:rPr>
        <w:t>三公</w:t>
      </w:r>
      <w:r>
        <w:rPr>
          <w:rFonts w:ascii="Times New Roman" w:eastAsiaTheme="majorEastAsia" w:hAnsi="Times New Roman" w:cs="Times New Roman"/>
          <w:sz w:val="28"/>
          <w:szCs w:val="28"/>
        </w:rPr>
        <w:t>”</w:t>
      </w:r>
      <w:r>
        <w:rPr>
          <w:rFonts w:ascii="Times New Roman" w:eastAsiaTheme="majorEastAsia" w:hAnsi="Times New Roman" w:cs="Times New Roman"/>
          <w:sz w:val="28"/>
          <w:szCs w:val="28"/>
        </w:rPr>
        <w:t>经费支出决算表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八、政府性基金预算财政拨款收入支出决算表</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九、国有资本经营预算财政拨款支出决算表</w:t>
      </w:r>
    </w:p>
    <w:p w:rsidR="00DA7C1A" w:rsidRDefault="00291E84">
      <w:pPr>
        <w:spacing w:line="600" w:lineRule="exact"/>
        <w:ind w:firstLineChars="200" w:firstLine="560"/>
        <w:jc w:val="left"/>
        <w:rPr>
          <w:rFonts w:ascii="Times New Roman" w:eastAsia="黑体" w:hAnsi="Times New Roman" w:cs="Times New Roman"/>
          <w:sz w:val="28"/>
          <w:szCs w:val="28"/>
        </w:rPr>
      </w:pPr>
      <w:r>
        <w:rPr>
          <w:rFonts w:ascii="Times New Roman" w:eastAsia="黑体" w:hAnsi="Times New Roman" w:cs="Times New Roman"/>
          <w:sz w:val="28"/>
          <w:szCs w:val="28"/>
        </w:rPr>
        <w:t>第三部分</w:t>
      </w:r>
      <w:r>
        <w:rPr>
          <w:rFonts w:ascii="Times New Roman" w:eastAsia="黑体" w:hAnsi="Times New Roman" w:cs="Times New Roman"/>
          <w:sz w:val="28"/>
          <w:szCs w:val="28"/>
        </w:rPr>
        <w:t>2020</w:t>
      </w:r>
      <w:r>
        <w:rPr>
          <w:rFonts w:ascii="Times New Roman" w:eastAsia="黑体" w:hAnsi="Times New Roman" w:cs="Times New Roman"/>
          <w:sz w:val="28"/>
          <w:szCs w:val="28"/>
        </w:rPr>
        <w:t>年度部门决算情况说明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一、收入支出决算总体情况说明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二、收入决算情况说明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三、支出决算情况说明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四、财政拨款收入支出决算总体情况说明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五、一般公共预算财政拨款支出决算情况说明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六、一般公共预算财政拨款基本支出决算情况说明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七、一般公共预算财政拨款三公经费支出决算情况说明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八、政府性基金预算收入支出决算情况</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九、国有资本经营预算财政拨款支出决算情况</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十、关于机关运行经费支出说明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十一、一般性支出情况</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十二、关于政府采购支出说明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十三、关于国有资产占用情况说明</w:t>
      </w:r>
    </w:p>
    <w:p w:rsidR="00DA7C1A" w:rsidRDefault="00291E84">
      <w:pPr>
        <w:spacing w:line="600" w:lineRule="exact"/>
        <w:ind w:firstLineChars="200" w:firstLine="560"/>
        <w:jc w:val="left"/>
        <w:rPr>
          <w:rFonts w:ascii="Times New Roman" w:eastAsiaTheme="majorEastAsia" w:hAnsi="Times New Roman" w:cs="Times New Roman"/>
          <w:sz w:val="28"/>
          <w:szCs w:val="28"/>
        </w:rPr>
      </w:pPr>
      <w:r>
        <w:rPr>
          <w:rFonts w:ascii="Times New Roman" w:eastAsiaTheme="majorEastAsia" w:hAnsi="Times New Roman" w:cs="Times New Roman"/>
          <w:sz w:val="28"/>
          <w:szCs w:val="28"/>
        </w:rPr>
        <w:t>十四、关于</w:t>
      </w:r>
      <w:r>
        <w:rPr>
          <w:rFonts w:ascii="Times New Roman" w:eastAsiaTheme="majorEastAsia" w:hAnsi="Times New Roman" w:cs="Times New Roman"/>
          <w:sz w:val="28"/>
          <w:szCs w:val="28"/>
        </w:rPr>
        <w:t>2020</w:t>
      </w:r>
      <w:r>
        <w:rPr>
          <w:rFonts w:ascii="Times New Roman" w:eastAsiaTheme="majorEastAsia" w:hAnsi="Times New Roman" w:cs="Times New Roman"/>
          <w:sz w:val="28"/>
          <w:szCs w:val="28"/>
        </w:rPr>
        <w:t>年度预算绩效情况的说明</w:t>
      </w:r>
    </w:p>
    <w:p w:rsidR="00DA7C1A" w:rsidRDefault="00291E84">
      <w:pPr>
        <w:spacing w:line="600" w:lineRule="exact"/>
        <w:ind w:firstLineChars="200" w:firstLine="560"/>
        <w:jc w:val="left"/>
        <w:rPr>
          <w:rFonts w:ascii="Times New Roman" w:eastAsia="黑体" w:hAnsi="Times New Roman" w:cs="Times New Roman"/>
          <w:sz w:val="28"/>
          <w:szCs w:val="28"/>
        </w:rPr>
      </w:pPr>
      <w:r>
        <w:rPr>
          <w:rFonts w:ascii="Times New Roman" w:eastAsia="黑体" w:hAnsi="Times New Roman" w:cs="Times New Roman"/>
          <w:sz w:val="28"/>
          <w:szCs w:val="28"/>
        </w:rPr>
        <w:t>第四部分</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名词解释</w:t>
      </w:r>
    </w:p>
    <w:p w:rsidR="00DA7C1A" w:rsidRDefault="00291E84">
      <w:pPr>
        <w:spacing w:line="600" w:lineRule="exact"/>
        <w:ind w:firstLineChars="200" w:firstLine="560"/>
        <w:jc w:val="left"/>
        <w:rPr>
          <w:rFonts w:ascii="Times New Roman" w:eastAsia="黑体" w:hAnsi="Times New Roman" w:cs="Times New Roman"/>
          <w:sz w:val="28"/>
          <w:szCs w:val="28"/>
        </w:rPr>
      </w:pPr>
      <w:r>
        <w:rPr>
          <w:rFonts w:ascii="Times New Roman" w:eastAsia="黑体" w:hAnsi="Times New Roman" w:cs="Times New Roman"/>
          <w:sz w:val="28"/>
          <w:szCs w:val="28"/>
        </w:rPr>
        <w:t>第五部分</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附件</w:t>
      </w: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DA7C1A">
      <w:pPr>
        <w:rPr>
          <w:rFonts w:ascii="Times New Roman" w:eastAsia="方正大标宋简体" w:hAnsi="Times New Roman" w:cs="Times New Roman"/>
          <w:sz w:val="32"/>
          <w:szCs w:val="32"/>
        </w:rPr>
      </w:pPr>
    </w:p>
    <w:p w:rsidR="00DA7C1A" w:rsidRDefault="00291E84">
      <w:pPr>
        <w:spacing w:line="60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lastRenderedPageBreak/>
        <w:t>第一部分</w:t>
      </w:r>
      <w:r>
        <w:rPr>
          <w:rFonts w:ascii="Times New Roman" w:eastAsia="方正大标宋简体" w:hAnsi="Times New Roman" w:cs="Times New Roman"/>
          <w:sz w:val="44"/>
          <w:szCs w:val="44"/>
        </w:rPr>
        <w:t xml:space="preserve">  </w:t>
      </w:r>
      <w:r>
        <w:rPr>
          <w:rFonts w:ascii="Times New Roman" w:eastAsia="方正大标宋简体" w:hAnsi="Times New Roman" w:cs="Times New Roman"/>
          <w:sz w:val="44"/>
          <w:szCs w:val="44"/>
        </w:rPr>
        <w:t>长沙市农机安全监理所</w:t>
      </w:r>
      <w:r>
        <w:rPr>
          <w:rFonts w:ascii="Times New Roman" w:eastAsia="方正大标宋简体" w:hAnsi="Times New Roman" w:cs="Times New Roman"/>
          <w:sz w:val="44"/>
          <w:szCs w:val="44"/>
        </w:rPr>
        <w:t>概况</w:t>
      </w:r>
    </w:p>
    <w:p w:rsidR="00DA7C1A" w:rsidRDefault="00291E84">
      <w:pPr>
        <w:numPr>
          <w:ilvl w:val="0"/>
          <w:numId w:val="1"/>
        </w:numPr>
        <w:spacing w:line="600" w:lineRule="exact"/>
        <w:ind w:firstLineChars="250" w:firstLine="800"/>
        <w:rPr>
          <w:rFonts w:ascii="Times New Roman" w:eastAsia="黑体" w:hAnsi="Times New Roman" w:cs="Times New Roman"/>
          <w:sz w:val="32"/>
          <w:szCs w:val="32"/>
        </w:rPr>
      </w:pPr>
      <w:r>
        <w:rPr>
          <w:rFonts w:ascii="Times New Roman" w:eastAsia="黑体" w:hAnsi="Times New Roman" w:cs="Times New Roman"/>
          <w:sz w:val="32"/>
          <w:szCs w:val="32"/>
        </w:rPr>
        <w:t>部门职责</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负责辖区内拖拉机、联合</w:t>
      </w:r>
      <w:bookmarkStart w:id="0" w:name="_GoBack"/>
      <w:bookmarkEnd w:id="0"/>
      <w:r>
        <w:rPr>
          <w:rFonts w:ascii="仿宋_GB2312" w:eastAsia="仿宋_GB2312" w:hAnsi="仿宋_GB2312" w:cs="仿宋_GB2312" w:hint="eastAsia"/>
          <w:sz w:val="32"/>
          <w:szCs w:val="32"/>
        </w:rPr>
        <w:t>收割机、农业工程机械及其驾驶人（操作手）牌证照管理，农业机械事故处理、农机安全宣传和全市农机安全生产的监督管理等职能。主要职责如下：</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、拖拉机、联合收割机和工程机械登记注册、转移过户、变更登记的行政审批；</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、拖拉机、联合收割机驾驶人的准驾许可考试，农业工程机械操作手操作许可考试；</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、拖拉机、联合收割机定期检验，驾驶证定期审验；</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、农业机械事故处理；</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、农机安全生产宣传、普法教育；</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、县（市）、区业务指导和全市农机安全生产的监督管理；</w:t>
      </w:r>
    </w:p>
    <w:p w:rsidR="00DA7C1A" w:rsidRDefault="00291E8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、全市农机规费使用监督。</w:t>
      </w:r>
    </w:p>
    <w:p w:rsidR="00DA7C1A" w:rsidRDefault="00291E84">
      <w:pPr>
        <w:widowControl/>
        <w:spacing w:line="60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机构设置</w:t>
      </w:r>
      <w:r>
        <w:rPr>
          <w:rFonts w:ascii="Times New Roman" w:eastAsia="楷体_GB2312" w:hAnsi="Times New Roman" w:cs="Times New Roman" w:hint="eastAsia"/>
          <w:b/>
          <w:sz w:val="32"/>
          <w:szCs w:val="32"/>
        </w:rPr>
        <w:t>及决算单位构成</w:t>
      </w:r>
    </w:p>
    <w:p w:rsidR="00DA7C1A" w:rsidRDefault="00291E84">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（一）内设机构设置</w:t>
      </w:r>
    </w:p>
    <w:p w:rsidR="00DA7C1A" w:rsidRDefault="00291E84">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根据市编制办文件，单位内设机构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个（办公室</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、办公室</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、财务室）。核定参公事业编制</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名，其中书记兼所长</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名（正科级），副所长</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名（副科级）。单位现有在职在编</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人，编制外合同制人员</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名。</w:t>
      </w:r>
    </w:p>
    <w:p w:rsidR="00DA7C1A" w:rsidRDefault="00291E84">
      <w:pPr>
        <w:spacing w:line="60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（二）决算单位构成</w:t>
      </w:r>
    </w:p>
    <w:p w:rsidR="00DA7C1A" w:rsidRDefault="00291E84">
      <w:pPr>
        <w:spacing w:line="600" w:lineRule="exact"/>
        <w:ind w:firstLine="765"/>
        <w:rPr>
          <w:rFonts w:ascii="仿宋_GB2312" w:eastAsia="仿宋_GB2312" w:hAnsi="仿宋_GB2312" w:cs="仿宋_GB2312"/>
        </w:rPr>
      </w:pPr>
      <w:r>
        <w:rPr>
          <w:rFonts w:ascii="仿宋_GB2312" w:eastAsia="仿宋_GB2312" w:hAnsi="仿宋_GB2312" w:cs="仿宋_GB2312" w:hint="eastAsia"/>
          <w:color w:val="000000" w:themeColor="text1"/>
          <w:sz w:val="32"/>
          <w:szCs w:val="32"/>
        </w:rPr>
        <w:t>长沙市农</w:t>
      </w:r>
      <w:r>
        <w:rPr>
          <w:rFonts w:ascii="仿宋_GB2312" w:eastAsia="仿宋_GB2312" w:hAnsi="仿宋_GB2312" w:cs="仿宋_GB2312" w:hint="eastAsia"/>
          <w:color w:val="000000" w:themeColor="text1"/>
          <w:sz w:val="32"/>
          <w:szCs w:val="32"/>
        </w:rPr>
        <w:t>机安全监督所</w:t>
      </w:r>
      <w:r>
        <w:rPr>
          <w:rFonts w:ascii="仿宋_GB2312" w:eastAsia="仿宋_GB2312" w:hAnsi="仿宋_GB2312" w:cs="仿宋_GB2312" w:hint="eastAsia"/>
          <w:color w:val="000000" w:themeColor="text1"/>
          <w:sz w:val="32"/>
          <w:szCs w:val="32"/>
        </w:rPr>
        <w:t>。</w:t>
      </w:r>
    </w:p>
    <w:p w:rsidR="00DA7C1A" w:rsidRDefault="00291E84">
      <w:pPr>
        <w:numPr>
          <w:ilvl w:val="0"/>
          <w:numId w:val="2"/>
        </w:numPr>
        <w:spacing w:line="520" w:lineRule="exact"/>
        <w:jc w:val="center"/>
        <w:rPr>
          <w:rFonts w:ascii="方正大标宋简体" w:eastAsia="方正大标宋简体" w:hAnsi="方正大标宋简体" w:cs="方正大标宋简体"/>
          <w:color w:val="000000" w:themeColor="text1"/>
          <w:sz w:val="44"/>
          <w:szCs w:val="44"/>
        </w:rPr>
      </w:pPr>
      <w:r>
        <w:rPr>
          <w:rFonts w:ascii="方正大标宋简体" w:eastAsia="方正大标宋简体" w:hAnsi="方正大标宋简体" w:cs="方正大标宋简体" w:hint="eastAsia"/>
          <w:color w:val="000000" w:themeColor="text1"/>
          <w:sz w:val="44"/>
          <w:szCs w:val="44"/>
        </w:rPr>
        <w:lastRenderedPageBreak/>
        <w:t>部门决算表</w:t>
      </w:r>
    </w:p>
    <w:tbl>
      <w:tblPr>
        <w:tblpPr w:leftFromText="180" w:rightFromText="180" w:vertAnchor="text" w:horzAnchor="page" w:tblpX="855" w:tblpY="295"/>
        <w:tblOverlap w:val="never"/>
        <w:tblW w:w="10569" w:type="dxa"/>
        <w:tblLayout w:type="fixed"/>
        <w:tblLook w:val="04A0" w:firstRow="1" w:lastRow="0" w:firstColumn="1" w:lastColumn="0" w:noHBand="0" w:noVBand="1"/>
      </w:tblPr>
      <w:tblGrid>
        <w:gridCol w:w="3421"/>
        <w:gridCol w:w="659"/>
        <w:gridCol w:w="1097"/>
        <w:gridCol w:w="3288"/>
        <w:gridCol w:w="1061"/>
        <w:gridCol w:w="1043"/>
      </w:tblGrid>
      <w:tr w:rsidR="00DA7C1A">
        <w:trPr>
          <w:trHeight w:val="480"/>
        </w:trPr>
        <w:tc>
          <w:tcPr>
            <w:tcW w:w="10569" w:type="dxa"/>
            <w:gridSpan w:val="6"/>
            <w:tcBorders>
              <w:top w:val="nil"/>
              <w:left w:val="nil"/>
              <w:bottom w:val="nil"/>
              <w:right w:val="single" w:sz="4" w:space="0" w:color="808080"/>
            </w:tcBorders>
            <w:shd w:val="clear" w:color="auto" w:fill="auto"/>
            <w:noWrap/>
            <w:vAlign w:val="center"/>
          </w:tcPr>
          <w:p w:rsidR="00DA7C1A" w:rsidRDefault="00291E84">
            <w:pPr>
              <w:spacing w:line="300" w:lineRule="exact"/>
              <w:jc w:val="center"/>
              <w:rPr>
                <w:rFonts w:ascii="Times New Roman" w:eastAsia="宋体" w:hAnsi="Times New Roman" w:cs="Times New Roman"/>
                <w:color w:val="000000"/>
                <w:sz w:val="18"/>
                <w:szCs w:val="18"/>
              </w:rPr>
            </w:pPr>
            <w:r>
              <w:rPr>
                <w:rFonts w:ascii="Times New Roman" w:eastAsia="黑体" w:hAnsi="Times New Roman" w:cs="Times New Roman"/>
                <w:color w:val="000000"/>
                <w:kern w:val="0"/>
                <w:sz w:val="30"/>
                <w:szCs w:val="30"/>
                <w:lang w:bidi="ar"/>
              </w:rPr>
              <w:t>收入支出决算总表</w:t>
            </w:r>
          </w:p>
        </w:tc>
      </w:tr>
      <w:tr w:rsidR="00DA7C1A">
        <w:trPr>
          <w:trHeight w:val="300"/>
        </w:trPr>
        <w:tc>
          <w:tcPr>
            <w:tcW w:w="3421" w:type="dxa"/>
            <w:tcBorders>
              <w:top w:val="nil"/>
              <w:left w:val="nil"/>
              <w:bottom w:val="nil"/>
              <w:right w:val="nil"/>
            </w:tcBorders>
            <w:shd w:val="clear" w:color="auto" w:fill="auto"/>
            <w:noWrap/>
            <w:vAlign w:val="center"/>
          </w:tcPr>
          <w:p w:rsidR="00DA7C1A" w:rsidRDefault="00DA7C1A">
            <w:pPr>
              <w:rPr>
                <w:rFonts w:ascii="Times New Roman" w:eastAsia="宋体" w:hAnsi="Times New Roman" w:cs="Times New Roman"/>
                <w:color w:val="000000"/>
                <w:sz w:val="18"/>
                <w:szCs w:val="18"/>
              </w:rPr>
            </w:pPr>
          </w:p>
        </w:tc>
        <w:tc>
          <w:tcPr>
            <w:tcW w:w="659" w:type="dxa"/>
            <w:tcBorders>
              <w:top w:val="nil"/>
              <w:left w:val="nil"/>
              <w:bottom w:val="nil"/>
              <w:right w:val="nil"/>
            </w:tcBorders>
            <w:shd w:val="clear" w:color="auto" w:fill="auto"/>
            <w:noWrap/>
            <w:vAlign w:val="center"/>
          </w:tcPr>
          <w:p w:rsidR="00DA7C1A" w:rsidRDefault="00DA7C1A">
            <w:pPr>
              <w:rPr>
                <w:rFonts w:ascii="Times New Roman" w:eastAsia="宋体" w:hAnsi="Times New Roman" w:cs="Times New Roman"/>
                <w:color w:val="000000"/>
                <w:sz w:val="18"/>
                <w:szCs w:val="18"/>
              </w:rPr>
            </w:pPr>
          </w:p>
        </w:tc>
        <w:tc>
          <w:tcPr>
            <w:tcW w:w="1097" w:type="dxa"/>
            <w:tcBorders>
              <w:top w:val="nil"/>
              <w:left w:val="nil"/>
              <w:bottom w:val="nil"/>
              <w:right w:val="nil"/>
            </w:tcBorders>
            <w:shd w:val="clear" w:color="auto" w:fill="auto"/>
            <w:noWrap/>
            <w:vAlign w:val="center"/>
          </w:tcPr>
          <w:p w:rsidR="00DA7C1A" w:rsidRDefault="00DA7C1A">
            <w:pPr>
              <w:rPr>
                <w:rFonts w:ascii="Times New Roman" w:eastAsia="宋体" w:hAnsi="Times New Roman" w:cs="Times New Roman"/>
                <w:color w:val="000000"/>
                <w:sz w:val="18"/>
                <w:szCs w:val="18"/>
              </w:rPr>
            </w:pPr>
          </w:p>
        </w:tc>
        <w:tc>
          <w:tcPr>
            <w:tcW w:w="3288" w:type="dxa"/>
            <w:tcBorders>
              <w:top w:val="nil"/>
              <w:left w:val="nil"/>
              <w:bottom w:val="nil"/>
              <w:right w:val="nil"/>
            </w:tcBorders>
            <w:shd w:val="clear" w:color="auto" w:fill="auto"/>
            <w:noWrap/>
            <w:vAlign w:val="center"/>
          </w:tcPr>
          <w:p w:rsidR="00DA7C1A" w:rsidRDefault="00DA7C1A">
            <w:pPr>
              <w:rPr>
                <w:rFonts w:ascii="Times New Roman" w:eastAsia="宋体" w:hAnsi="Times New Roman" w:cs="Times New Roman"/>
                <w:color w:val="000000"/>
                <w:sz w:val="18"/>
                <w:szCs w:val="18"/>
              </w:rPr>
            </w:pPr>
          </w:p>
        </w:tc>
        <w:tc>
          <w:tcPr>
            <w:tcW w:w="2104" w:type="dxa"/>
            <w:gridSpan w:val="2"/>
            <w:tcBorders>
              <w:top w:val="nil"/>
              <w:left w:val="nil"/>
              <w:bottom w:val="nil"/>
              <w:right w:val="single" w:sz="4" w:space="0" w:color="80808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01</w:t>
            </w:r>
            <w:r>
              <w:rPr>
                <w:rFonts w:ascii="Times New Roman" w:eastAsia="宋体" w:hAnsi="Times New Roman" w:cs="Times New Roman"/>
                <w:color w:val="000000"/>
                <w:kern w:val="0"/>
                <w:sz w:val="22"/>
                <w:lang w:bidi="ar"/>
              </w:rPr>
              <w:t>表</w:t>
            </w:r>
          </w:p>
        </w:tc>
      </w:tr>
      <w:tr w:rsidR="00DA7C1A">
        <w:trPr>
          <w:trHeight w:val="300"/>
        </w:trPr>
        <w:tc>
          <w:tcPr>
            <w:tcW w:w="4080" w:type="dxa"/>
            <w:gridSpan w:val="2"/>
            <w:tcBorders>
              <w:top w:val="nil"/>
              <w:left w:val="nil"/>
              <w:bottom w:val="single" w:sz="4" w:space="0" w:color="808080"/>
              <w:right w:val="nil"/>
            </w:tcBorders>
            <w:shd w:val="clear" w:color="auto" w:fill="auto"/>
            <w:noWrap/>
            <w:vAlign w:val="center"/>
          </w:tcPr>
          <w:p w:rsidR="00DA7C1A" w:rsidRDefault="00291E84">
            <w:pPr>
              <w:rPr>
                <w:rFonts w:ascii="Times New Roman" w:eastAsia="宋体" w:hAnsi="Times New Roman" w:cs="Times New Roman"/>
                <w:color w:val="000000"/>
                <w:sz w:val="18"/>
                <w:szCs w:val="18"/>
              </w:rPr>
            </w:pPr>
            <w:r>
              <w:rPr>
                <w:rFonts w:ascii="Times New Roman" w:eastAsia="宋体" w:hAnsi="Times New Roman" w:cs="Times New Roman"/>
                <w:color w:val="000000"/>
                <w:kern w:val="0"/>
                <w:sz w:val="22"/>
                <w:lang w:bidi="ar"/>
              </w:rPr>
              <w:t>部门：长沙市农机安全监理所</w:t>
            </w:r>
          </w:p>
        </w:tc>
        <w:tc>
          <w:tcPr>
            <w:tcW w:w="4385" w:type="dxa"/>
            <w:gridSpan w:val="2"/>
            <w:tcBorders>
              <w:top w:val="nil"/>
              <w:left w:val="nil"/>
              <w:bottom w:val="single" w:sz="4" w:space="0" w:color="808080"/>
              <w:right w:val="nil"/>
            </w:tcBorders>
            <w:shd w:val="clear" w:color="auto" w:fill="auto"/>
            <w:noWrap/>
            <w:vAlign w:val="center"/>
          </w:tcPr>
          <w:p w:rsidR="00DA7C1A" w:rsidRDefault="00291E84">
            <w:pPr>
              <w:rPr>
                <w:rFonts w:ascii="Times New Roman" w:eastAsia="宋体" w:hAnsi="Times New Roman" w:cs="Times New Roman"/>
                <w:color w:val="000000"/>
                <w:sz w:val="18"/>
                <w:szCs w:val="18"/>
              </w:rPr>
            </w:pPr>
            <w:r>
              <w:rPr>
                <w:rFonts w:ascii="Times New Roman" w:eastAsia="宋体" w:hAnsi="Times New Roman" w:cs="Times New Roman"/>
                <w:color w:val="000000"/>
                <w:kern w:val="0"/>
                <w:sz w:val="24"/>
                <w:szCs w:val="24"/>
                <w:lang w:bidi="ar"/>
              </w:rPr>
              <w:t>2020</w:t>
            </w:r>
            <w:r>
              <w:rPr>
                <w:rFonts w:ascii="Times New Roman" w:eastAsia="宋体" w:hAnsi="Times New Roman" w:cs="Times New Roman"/>
                <w:color w:val="000000"/>
                <w:kern w:val="0"/>
                <w:sz w:val="24"/>
                <w:szCs w:val="24"/>
                <w:lang w:bidi="ar"/>
              </w:rPr>
              <w:t>年度</w:t>
            </w:r>
          </w:p>
        </w:tc>
        <w:tc>
          <w:tcPr>
            <w:tcW w:w="2104" w:type="dxa"/>
            <w:gridSpan w:val="2"/>
            <w:tcBorders>
              <w:top w:val="nil"/>
              <w:left w:val="nil"/>
              <w:bottom w:val="single" w:sz="4" w:space="0" w:color="808080"/>
              <w:right w:val="single" w:sz="4" w:space="0" w:color="80808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300"/>
        </w:trPr>
        <w:tc>
          <w:tcPr>
            <w:tcW w:w="517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收</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入</w:t>
            </w:r>
          </w:p>
        </w:tc>
        <w:tc>
          <w:tcPr>
            <w:tcW w:w="5392"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支</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出</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行次</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金额</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行次</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金额</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一、一般公共预算财政拨款收入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一、一般公共服务支出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二、政府性基金预算财政拨款收入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二、外交支出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33</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三、国有资本经营预算财政拨款收入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三、国防支出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34</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四、上级补助收入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四、公共安全支出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35</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五、事业收入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五、教育支出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36</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六、经营收入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六、科学技术支出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37</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七、附属单位上缴收入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七、文化旅游体育与传媒支出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38</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八、其他收入</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八、社会保障和就业支出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九、卫生健康支出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40</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十、节能环保支出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41</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十一、城乡社区支出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十二、农林水支出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286.89</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十三、交通运输支出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44</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十四、资源勘探工业信息等支出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45</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十五、商业服务业等支出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46</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16</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十六、金融支出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十七、援助其他地区支出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48</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十八、自然资源海洋气象等支出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49</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19</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十九、住房保障支出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50</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二十、粮油物资储备支出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51</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二十一、国有资本经营预算支出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52</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二十二、灾害防治及应急管理支出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53</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23</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二十三、其他支出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54</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b/>
                <w:bCs/>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24</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二十四、债务还本支出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55</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二十五、债务付息支出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56</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26</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二十六、抗疫特别国债安排的支出</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57</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本年收入合计</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本年支出合计</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58</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使用非财政拨款结余</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结余分配</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59</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年初结转和结余</w:t>
            </w: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29</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年末结转和结余</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60</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65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DA7C1A">
            <w:pPr>
              <w:rPr>
                <w:rFonts w:ascii="Times New Roman" w:eastAsia="宋体" w:hAnsi="Times New Roman" w:cs="Times New Roman"/>
                <w:color w:val="000000"/>
                <w:sz w:val="20"/>
                <w:szCs w:val="20"/>
              </w:rPr>
            </w:pP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61</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00"/>
        </w:trPr>
        <w:tc>
          <w:tcPr>
            <w:tcW w:w="342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总计</w:t>
            </w:r>
          </w:p>
        </w:tc>
        <w:tc>
          <w:tcPr>
            <w:tcW w:w="659" w:type="dxa"/>
            <w:tcBorders>
              <w:top w:val="nil"/>
              <w:left w:val="nil"/>
              <w:bottom w:val="single" w:sz="12"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w:t>
            </w:r>
          </w:p>
        </w:tc>
        <w:tc>
          <w:tcPr>
            <w:tcW w:w="1097"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3288" w:type="dxa"/>
            <w:tcBorders>
              <w:top w:val="nil"/>
              <w:left w:val="nil"/>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总计</w:t>
            </w:r>
          </w:p>
        </w:tc>
        <w:tc>
          <w:tcPr>
            <w:tcW w:w="106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62</w:t>
            </w:r>
          </w:p>
        </w:tc>
        <w:tc>
          <w:tcPr>
            <w:tcW w:w="104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r>
      <w:tr w:rsidR="00DA7C1A">
        <w:trPr>
          <w:trHeight w:val="300"/>
        </w:trPr>
        <w:tc>
          <w:tcPr>
            <w:tcW w:w="10569" w:type="dxa"/>
            <w:gridSpan w:val="6"/>
            <w:tcBorders>
              <w:top w:val="nil"/>
              <w:left w:val="nil"/>
              <w:bottom w:val="nil"/>
              <w:right w:val="nil"/>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注：本表反映部门本年度的总收支和年末结转结余情况。本套报表金额单位转换时可能存在尾数误差。</w:t>
            </w:r>
          </w:p>
        </w:tc>
      </w:tr>
    </w:tbl>
    <w:p w:rsidR="00DA7C1A" w:rsidRDefault="00DA7C1A">
      <w:pPr>
        <w:spacing w:line="600" w:lineRule="exact"/>
        <w:rPr>
          <w:rFonts w:ascii="Times New Roman" w:eastAsia="宋体" w:hAnsi="Times New Roman" w:cs="Times New Roman"/>
          <w:b/>
          <w:bCs/>
          <w:sz w:val="36"/>
          <w:szCs w:val="36"/>
        </w:rPr>
        <w:sectPr w:rsidR="00DA7C1A">
          <w:pgSz w:w="11906" w:h="16838"/>
          <w:pgMar w:top="1701" w:right="1587" w:bottom="1701" w:left="1587" w:header="851" w:footer="992" w:gutter="0"/>
          <w:cols w:space="0"/>
          <w:docGrid w:type="lines" w:linePitch="312"/>
        </w:sectPr>
      </w:pPr>
    </w:p>
    <w:tbl>
      <w:tblPr>
        <w:tblW w:w="13559" w:type="dxa"/>
        <w:tblInd w:w="93" w:type="dxa"/>
        <w:tblLook w:val="04A0" w:firstRow="1" w:lastRow="0" w:firstColumn="1" w:lastColumn="0" w:noHBand="0" w:noVBand="1"/>
      </w:tblPr>
      <w:tblGrid>
        <w:gridCol w:w="3076"/>
        <w:gridCol w:w="222"/>
        <w:gridCol w:w="222"/>
        <w:gridCol w:w="2216"/>
        <w:gridCol w:w="1078"/>
        <w:gridCol w:w="1252"/>
        <w:gridCol w:w="1074"/>
        <w:gridCol w:w="785"/>
        <w:gridCol w:w="957"/>
        <w:gridCol w:w="921"/>
        <w:gridCol w:w="1756"/>
      </w:tblGrid>
      <w:tr w:rsidR="00DA7C1A">
        <w:trPr>
          <w:trHeight w:val="916"/>
        </w:trPr>
        <w:tc>
          <w:tcPr>
            <w:tcW w:w="13559" w:type="dxa"/>
            <w:gridSpan w:val="11"/>
            <w:tcBorders>
              <w:top w:val="nil"/>
              <w:left w:val="nil"/>
              <w:bottom w:val="nil"/>
              <w:right w:val="nil"/>
            </w:tcBorders>
            <w:shd w:val="clear" w:color="auto" w:fill="auto"/>
            <w:noWrap/>
            <w:vAlign w:val="center"/>
          </w:tcPr>
          <w:p w:rsidR="00DA7C1A" w:rsidRDefault="00291E84">
            <w:pPr>
              <w:jc w:val="center"/>
              <w:rPr>
                <w:rFonts w:ascii="Times New Roman" w:eastAsia="宋体" w:hAnsi="Times New Roman" w:cs="Times New Roman"/>
                <w:color w:val="000000"/>
                <w:sz w:val="18"/>
                <w:szCs w:val="18"/>
              </w:rPr>
            </w:pPr>
            <w:r>
              <w:rPr>
                <w:rFonts w:ascii="Times New Roman" w:eastAsia="黑体" w:hAnsi="Times New Roman" w:cs="Times New Roman"/>
                <w:color w:val="000000"/>
                <w:kern w:val="0"/>
                <w:sz w:val="44"/>
                <w:szCs w:val="44"/>
                <w:lang w:bidi="ar"/>
              </w:rPr>
              <w:lastRenderedPageBreak/>
              <w:t>收入决算表</w:t>
            </w:r>
          </w:p>
        </w:tc>
      </w:tr>
      <w:tr w:rsidR="00DA7C1A">
        <w:trPr>
          <w:trHeight w:val="300"/>
        </w:trPr>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nil"/>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02</w:t>
            </w:r>
            <w:r>
              <w:rPr>
                <w:rFonts w:ascii="Times New Roman" w:eastAsia="宋体" w:hAnsi="Times New Roman" w:cs="Times New Roman"/>
                <w:color w:val="000000"/>
                <w:kern w:val="0"/>
                <w:sz w:val="22"/>
                <w:lang w:bidi="ar"/>
              </w:rPr>
              <w:t>表</w:t>
            </w:r>
          </w:p>
        </w:tc>
      </w:tr>
      <w:tr w:rsidR="00DA7C1A">
        <w:trPr>
          <w:trHeight w:val="300"/>
        </w:trPr>
        <w:tc>
          <w:tcPr>
            <w:tcW w:w="0" w:type="auto"/>
            <w:tcBorders>
              <w:top w:val="nil"/>
              <w:left w:val="nil"/>
              <w:bottom w:val="single" w:sz="4" w:space="0" w:color="auto"/>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部门：长沙市农机安全监理所</w:t>
            </w: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0" w:type="auto"/>
            <w:tcBorders>
              <w:top w:val="nil"/>
              <w:left w:val="nil"/>
              <w:bottom w:val="single" w:sz="4" w:space="0" w:color="auto"/>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目</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本年收入合计</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财政拨款收入</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上级补助收入</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事业收入</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经营收入</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附属单位上缴收入</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其他收入</w:t>
            </w:r>
          </w:p>
        </w:tc>
      </w:tr>
      <w:tr w:rsidR="00DA7C1A">
        <w:trPr>
          <w:trHeight w:val="312"/>
        </w:trPr>
        <w:tc>
          <w:tcPr>
            <w:tcW w:w="3396" w:type="dxa"/>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功能分类科目编码</w:t>
            </w:r>
          </w:p>
        </w:tc>
        <w:tc>
          <w:tcPr>
            <w:tcW w:w="0" w:type="auto"/>
            <w:vMerge w:val="restart"/>
            <w:tcBorders>
              <w:top w:val="single" w:sz="4" w:space="0" w:color="auto"/>
              <w:left w:val="nil"/>
              <w:bottom w:val="single" w:sz="4" w:space="0" w:color="auto"/>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107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52"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1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7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3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2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587" w:type="dxa"/>
            <w:vMerge/>
            <w:tcBorders>
              <w:top w:val="single" w:sz="4" w:space="0" w:color="auto"/>
              <w:left w:val="nil"/>
              <w:bottom w:val="single" w:sz="4" w:space="0" w:color="auto"/>
              <w:right w:val="single" w:sz="4" w:space="0" w:color="auto"/>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3396"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0" w:type="auto"/>
            <w:vMerge/>
            <w:tcBorders>
              <w:top w:val="single" w:sz="4" w:space="0" w:color="auto"/>
              <w:left w:val="nil"/>
              <w:bottom w:val="single" w:sz="4" w:space="0" w:color="auto"/>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07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52"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1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7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3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2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587" w:type="dxa"/>
            <w:vMerge/>
            <w:tcBorders>
              <w:top w:val="single" w:sz="4" w:space="0" w:color="auto"/>
              <w:left w:val="nil"/>
              <w:bottom w:val="single" w:sz="4" w:space="0" w:color="auto"/>
              <w:right w:val="single" w:sz="4" w:space="0" w:color="auto"/>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3396"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0" w:type="auto"/>
            <w:vMerge/>
            <w:tcBorders>
              <w:top w:val="single" w:sz="4" w:space="0" w:color="auto"/>
              <w:left w:val="nil"/>
              <w:bottom w:val="single" w:sz="4" w:space="0" w:color="auto"/>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07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52"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1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78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38"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25"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587" w:type="dxa"/>
            <w:vMerge/>
            <w:tcBorders>
              <w:top w:val="single" w:sz="4" w:space="0" w:color="auto"/>
              <w:left w:val="nil"/>
              <w:bottom w:val="single" w:sz="4" w:space="0" w:color="auto"/>
              <w:right w:val="single" w:sz="4" w:space="0" w:color="auto"/>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00"/>
        </w:trPr>
        <w:tc>
          <w:tcPr>
            <w:tcW w:w="0" w:type="auto"/>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1078"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252"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1185"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785"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1038"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1025"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1587"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w:t>
            </w:r>
          </w:p>
        </w:tc>
      </w:tr>
      <w:tr w:rsidR="00DA7C1A">
        <w:trPr>
          <w:trHeight w:val="419"/>
        </w:trPr>
        <w:tc>
          <w:tcPr>
            <w:tcW w:w="0" w:type="auto"/>
            <w:gridSpan w:val="4"/>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287.70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287.70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20811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残疾人事业</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2081199</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其他残疾人事业支出</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农林水支出</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21301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农业农村</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2130101</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行政运行</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282.13</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282.13</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419"/>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2130106</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科技转化与推广服务</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0" w:type="auto"/>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0" w:type="auto"/>
            <w:gridSpan w:val="11"/>
            <w:tcBorders>
              <w:top w:val="nil"/>
              <w:left w:val="nil"/>
              <w:bottom w:val="nil"/>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注：本表反映部门本年度取得的各项收入情况。</w:t>
            </w:r>
          </w:p>
        </w:tc>
      </w:tr>
    </w:tbl>
    <w:p w:rsidR="00DA7C1A" w:rsidRDefault="00291E84">
      <w:pPr>
        <w:rPr>
          <w:rFonts w:ascii="Times New Roman" w:hAnsi="Times New Roman" w:cs="Times New Roman"/>
        </w:rPr>
      </w:pPr>
      <w:r>
        <w:rPr>
          <w:rFonts w:ascii="Times New Roman" w:hAnsi="Times New Roman" w:cs="Times New Roman"/>
        </w:rPr>
        <w:br w:type="page"/>
      </w:r>
    </w:p>
    <w:p w:rsidR="00DA7C1A" w:rsidRDefault="00DA7C1A">
      <w:pPr>
        <w:pStyle w:val="a0"/>
        <w:ind w:firstLine="0"/>
        <w:rPr>
          <w:rFonts w:ascii="Times New Roman" w:hAnsi="Times New Roman" w:cs="Times New Roman"/>
        </w:rPr>
      </w:pPr>
    </w:p>
    <w:tbl>
      <w:tblPr>
        <w:tblW w:w="13559" w:type="dxa"/>
        <w:tblInd w:w="93" w:type="dxa"/>
        <w:tblLayout w:type="fixed"/>
        <w:tblLook w:val="04A0" w:firstRow="1" w:lastRow="0" w:firstColumn="1" w:lastColumn="0" w:noHBand="0" w:noVBand="1"/>
      </w:tblPr>
      <w:tblGrid>
        <w:gridCol w:w="3047"/>
        <w:gridCol w:w="280"/>
        <w:gridCol w:w="240"/>
        <w:gridCol w:w="2253"/>
        <w:gridCol w:w="1180"/>
        <w:gridCol w:w="25"/>
        <w:gridCol w:w="564"/>
        <w:gridCol w:w="653"/>
        <w:gridCol w:w="46"/>
        <w:gridCol w:w="584"/>
        <w:gridCol w:w="584"/>
        <w:gridCol w:w="591"/>
        <w:gridCol w:w="614"/>
        <w:gridCol w:w="1205"/>
        <w:gridCol w:w="1693"/>
      </w:tblGrid>
      <w:tr w:rsidR="00DA7C1A">
        <w:trPr>
          <w:trHeight w:val="862"/>
        </w:trPr>
        <w:tc>
          <w:tcPr>
            <w:tcW w:w="13559" w:type="dxa"/>
            <w:gridSpan w:val="15"/>
            <w:tcBorders>
              <w:top w:val="nil"/>
              <w:left w:val="nil"/>
              <w:bottom w:val="nil"/>
              <w:right w:val="nil"/>
            </w:tcBorders>
            <w:shd w:val="clear" w:color="auto" w:fill="auto"/>
            <w:noWrap/>
            <w:vAlign w:val="center"/>
          </w:tcPr>
          <w:p w:rsidR="00DA7C1A" w:rsidRDefault="00291E84">
            <w:pPr>
              <w:widowControl/>
              <w:jc w:val="center"/>
              <w:textAlignment w:val="center"/>
              <w:rPr>
                <w:rFonts w:ascii="Times New Roman" w:eastAsia="黑体" w:hAnsi="Times New Roman" w:cs="Times New Roman"/>
                <w:color w:val="000000"/>
                <w:sz w:val="30"/>
                <w:szCs w:val="30"/>
              </w:rPr>
            </w:pPr>
            <w:r>
              <w:rPr>
                <w:rFonts w:ascii="Times New Roman" w:eastAsia="黑体" w:hAnsi="Times New Roman" w:cs="Times New Roman"/>
                <w:color w:val="000000"/>
                <w:kern w:val="0"/>
                <w:sz w:val="44"/>
                <w:szCs w:val="44"/>
                <w:lang w:bidi="ar"/>
              </w:rPr>
              <w:t>支出决算表</w:t>
            </w:r>
          </w:p>
        </w:tc>
      </w:tr>
      <w:tr w:rsidR="00DA7C1A">
        <w:trPr>
          <w:trHeight w:val="300"/>
        </w:trPr>
        <w:tc>
          <w:tcPr>
            <w:tcW w:w="3047"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8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4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253"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18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89"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699"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84"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175"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512" w:type="dxa"/>
            <w:gridSpan w:val="3"/>
            <w:tcBorders>
              <w:top w:val="nil"/>
              <w:left w:val="nil"/>
              <w:bottom w:val="nil"/>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03</w:t>
            </w:r>
            <w:r>
              <w:rPr>
                <w:rFonts w:ascii="Times New Roman" w:eastAsia="宋体" w:hAnsi="Times New Roman" w:cs="Times New Roman"/>
                <w:color w:val="000000"/>
                <w:kern w:val="0"/>
                <w:sz w:val="22"/>
                <w:lang w:bidi="ar"/>
              </w:rPr>
              <w:t>表</w:t>
            </w:r>
          </w:p>
        </w:tc>
      </w:tr>
      <w:tr w:rsidR="00DA7C1A">
        <w:trPr>
          <w:trHeight w:val="300"/>
        </w:trPr>
        <w:tc>
          <w:tcPr>
            <w:tcW w:w="3047" w:type="dxa"/>
            <w:tcBorders>
              <w:top w:val="nil"/>
              <w:left w:val="nil"/>
              <w:bottom w:val="nil"/>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部门：长沙市农机安全监理所</w:t>
            </w:r>
          </w:p>
        </w:tc>
        <w:tc>
          <w:tcPr>
            <w:tcW w:w="28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4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253"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180" w:type="dxa"/>
            <w:tcBorders>
              <w:top w:val="nil"/>
              <w:left w:val="nil"/>
              <w:bottom w:val="nil"/>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589"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699"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84"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175"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512" w:type="dxa"/>
            <w:gridSpan w:val="3"/>
            <w:tcBorders>
              <w:top w:val="nil"/>
              <w:left w:val="nil"/>
              <w:bottom w:val="nil"/>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312"/>
        </w:trPr>
        <w:tc>
          <w:tcPr>
            <w:tcW w:w="58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1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本年支出合计</w:t>
            </w:r>
          </w:p>
        </w:tc>
        <w:tc>
          <w:tcPr>
            <w:tcW w:w="12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基本支出</w:t>
            </w:r>
          </w:p>
        </w:tc>
        <w:tc>
          <w:tcPr>
            <w:tcW w:w="121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项目支出</w:t>
            </w:r>
          </w:p>
        </w:tc>
        <w:tc>
          <w:tcPr>
            <w:tcW w:w="1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上缴上级支出</w:t>
            </w:r>
          </w:p>
        </w:tc>
        <w:tc>
          <w:tcPr>
            <w:tcW w:w="12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经营支出</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对附属单位补助支出</w:t>
            </w:r>
          </w:p>
        </w:tc>
      </w:tr>
      <w:tr w:rsidR="00DA7C1A">
        <w:trPr>
          <w:trHeight w:val="312"/>
        </w:trPr>
        <w:tc>
          <w:tcPr>
            <w:tcW w:w="35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功能分类科目编码</w:t>
            </w:r>
          </w:p>
        </w:tc>
        <w:tc>
          <w:tcPr>
            <w:tcW w:w="22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35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2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35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2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1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5820" w:type="dxa"/>
            <w:gridSpan w:val="4"/>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1205"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217"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1214"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1205"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1205"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1693"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r>
      <w:tr w:rsidR="00DA7C1A">
        <w:trPr>
          <w:trHeight w:val="312"/>
        </w:trPr>
        <w:tc>
          <w:tcPr>
            <w:tcW w:w="5820" w:type="dxa"/>
            <w:gridSpan w:val="4"/>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287.70</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255.23</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社会保障和就业支出</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20811</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残疾人事业</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2081199</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其他残疾人事业支出</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农林水支出</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254.43</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21301</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农业农村</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254.43</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2130101</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行政运行</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282.13</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254.43</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27.70</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12"/>
        </w:trPr>
        <w:tc>
          <w:tcPr>
            <w:tcW w:w="3567"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2130106</w:t>
            </w:r>
          </w:p>
        </w:tc>
        <w:tc>
          <w:tcPr>
            <w:tcW w:w="225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科技转化与推广服务</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c>
          <w:tcPr>
            <w:tcW w:w="1217"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14" w:type="dxa"/>
            <w:gridSpan w:val="3"/>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c>
          <w:tcPr>
            <w:tcW w:w="1205"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0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69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13559" w:type="dxa"/>
            <w:gridSpan w:val="15"/>
            <w:tcBorders>
              <w:top w:val="nil"/>
              <w:left w:val="nil"/>
              <w:bottom w:val="nil"/>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注：本表反映部门本年度各项支出情况。</w:t>
            </w:r>
          </w:p>
        </w:tc>
      </w:tr>
    </w:tbl>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sectPr w:rsidR="00DA7C1A">
          <w:pgSz w:w="16838" w:h="11906" w:orient="landscape"/>
          <w:pgMar w:top="1587" w:right="1701" w:bottom="1587" w:left="1701" w:header="851" w:footer="992" w:gutter="0"/>
          <w:cols w:space="0"/>
          <w:docGrid w:type="lines" w:linePitch="312"/>
        </w:sectPr>
      </w:pPr>
    </w:p>
    <w:tbl>
      <w:tblPr>
        <w:tblpPr w:leftFromText="180" w:rightFromText="180" w:vertAnchor="text" w:horzAnchor="page" w:tblpX="440" w:tblpY="297"/>
        <w:tblOverlap w:val="never"/>
        <w:tblW w:w="11284" w:type="dxa"/>
        <w:tblLayout w:type="fixed"/>
        <w:tblLook w:val="04A0" w:firstRow="1" w:lastRow="0" w:firstColumn="1" w:lastColumn="0" w:noHBand="0" w:noVBand="1"/>
      </w:tblPr>
      <w:tblGrid>
        <w:gridCol w:w="2723"/>
        <w:gridCol w:w="567"/>
        <w:gridCol w:w="933"/>
        <w:gridCol w:w="2927"/>
        <w:gridCol w:w="236"/>
        <w:gridCol w:w="313"/>
        <w:gridCol w:w="479"/>
        <w:gridCol w:w="62"/>
        <w:gridCol w:w="285"/>
        <w:gridCol w:w="469"/>
        <w:gridCol w:w="62"/>
        <w:gridCol w:w="388"/>
        <w:gridCol w:w="295"/>
        <w:gridCol w:w="624"/>
        <w:gridCol w:w="921"/>
      </w:tblGrid>
      <w:tr w:rsidR="00DA7C1A">
        <w:trPr>
          <w:trHeight w:val="539"/>
        </w:trPr>
        <w:tc>
          <w:tcPr>
            <w:tcW w:w="11284" w:type="dxa"/>
            <w:gridSpan w:val="15"/>
            <w:tcBorders>
              <w:top w:val="nil"/>
              <w:left w:val="nil"/>
              <w:bottom w:val="nil"/>
              <w:right w:val="nil"/>
            </w:tcBorders>
            <w:shd w:val="clear" w:color="auto" w:fill="auto"/>
            <w:vAlign w:val="center"/>
          </w:tcPr>
          <w:p w:rsidR="00DA7C1A" w:rsidRDefault="00291E84">
            <w:pPr>
              <w:widowControl/>
              <w:jc w:val="center"/>
              <w:textAlignment w:val="center"/>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lastRenderedPageBreak/>
              <w:t>财政拨款收入支出决算总表</w:t>
            </w:r>
          </w:p>
        </w:tc>
      </w:tr>
      <w:tr w:rsidR="00DA7C1A">
        <w:trPr>
          <w:trHeight w:val="300"/>
        </w:trPr>
        <w:tc>
          <w:tcPr>
            <w:tcW w:w="2723" w:type="dxa"/>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567" w:type="dxa"/>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933" w:type="dxa"/>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2927" w:type="dxa"/>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236" w:type="dxa"/>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854" w:type="dxa"/>
            <w:gridSpan w:val="3"/>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816" w:type="dxa"/>
            <w:gridSpan w:val="3"/>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2228" w:type="dxa"/>
            <w:gridSpan w:val="4"/>
            <w:tcBorders>
              <w:top w:val="nil"/>
              <w:left w:val="nil"/>
              <w:bottom w:val="nil"/>
              <w:right w:val="nil"/>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04</w:t>
            </w:r>
            <w:r>
              <w:rPr>
                <w:rFonts w:ascii="Times New Roman" w:eastAsia="宋体" w:hAnsi="Times New Roman" w:cs="Times New Roman"/>
                <w:color w:val="000000"/>
                <w:kern w:val="0"/>
                <w:sz w:val="22"/>
                <w:lang w:bidi="ar"/>
              </w:rPr>
              <w:t>表</w:t>
            </w:r>
          </w:p>
        </w:tc>
      </w:tr>
      <w:tr w:rsidR="00DA7C1A">
        <w:trPr>
          <w:trHeight w:val="300"/>
        </w:trPr>
        <w:tc>
          <w:tcPr>
            <w:tcW w:w="4223" w:type="dxa"/>
            <w:gridSpan w:val="3"/>
            <w:tcBorders>
              <w:top w:val="nil"/>
              <w:left w:val="nil"/>
              <w:bottom w:val="single" w:sz="4" w:space="0" w:color="auto"/>
              <w:right w:val="nil"/>
            </w:tcBorders>
            <w:shd w:val="clear" w:color="auto" w:fill="auto"/>
            <w:vAlign w:val="center"/>
          </w:tcPr>
          <w:p w:rsidR="00DA7C1A" w:rsidRDefault="00291E84">
            <w:pPr>
              <w:jc w:val="left"/>
              <w:rPr>
                <w:rFonts w:ascii="Times New Roman" w:eastAsia="宋体" w:hAnsi="Times New Roman" w:cs="Times New Roman"/>
                <w:color w:val="000000"/>
                <w:sz w:val="18"/>
                <w:szCs w:val="18"/>
              </w:rPr>
            </w:pPr>
            <w:r>
              <w:rPr>
                <w:rFonts w:ascii="Times New Roman" w:eastAsia="宋体" w:hAnsi="Times New Roman" w:cs="Times New Roman"/>
                <w:color w:val="000000"/>
                <w:kern w:val="0"/>
                <w:sz w:val="22"/>
                <w:lang w:bidi="ar"/>
              </w:rPr>
              <w:t>部门：长沙市农机安全监理所</w:t>
            </w:r>
          </w:p>
        </w:tc>
        <w:tc>
          <w:tcPr>
            <w:tcW w:w="3955" w:type="dxa"/>
            <w:gridSpan w:val="4"/>
            <w:tcBorders>
              <w:top w:val="nil"/>
              <w:left w:val="nil"/>
              <w:bottom w:val="single" w:sz="4" w:space="0" w:color="auto"/>
              <w:right w:val="nil"/>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816" w:type="dxa"/>
            <w:gridSpan w:val="3"/>
            <w:tcBorders>
              <w:top w:val="nil"/>
              <w:left w:val="nil"/>
              <w:bottom w:val="single" w:sz="4" w:space="0" w:color="auto"/>
              <w:right w:val="nil"/>
            </w:tcBorders>
            <w:shd w:val="clear" w:color="auto" w:fill="auto"/>
            <w:vAlign w:val="center"/>
          </w:tcPr>
          <w:p w:rsidR="00DA7C1A" w:rsidRDefault="00DA7C1A">
            <w:pPr>
              <w:jc w:val="left"/>
              <w:rPr>
                <w:rFonts w:ascii="Times New Roman" w:eastAsia="宋体" w:hAnsi="Times New Roman" w:cs="Times New Roman"/>
                <w:color w:val="000000"/>
                <w:sz w:val="18"/>
                <w:szCs w:val="18"/>
              </w:rPr>
            </w:pPr>
          </w:p>
        </w:tc>
        <w:tc>
          <w:tcPr>
            <w:tcW w:w="2290" w:type="dxa"/>
            <w:gridSpan w:val="5"/>
            <w:tcBorders>
              <w:top w:val="nil"/>
              <w:left w:val="nil"/>
              <w:bottom w:val="single" w:sz="4" w:space="0" w:color="auto"/>
              <w:right w:val="nil"/>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422"/>
        </w:trPr>
        <w:tc>
          <w:tcPr>
            <w:tcW w:w="4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收</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入</w:t>
            </w:r>
          </w:p>
        </w:tc>
        <w:tc>
          <w:tcPr>
            <w:tcW w:w="70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支</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出</w:t>
            </w:r>
          </w:p>
        </w:tc>
      </w:tr>
      <w:tr w:rsidR="00DA7C1A">
        <w:trPr>
          <w:trHeight w:val="312"/>
        </w:trPr>
        <w:tc>
          <w:tcPr>
            <w:tcW w:w="2723"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目</w:t>
            </w:r>
          </w:p>
        </w:tc>
        <w:tc>
          <w:tcPr>
            <w:tcW w:w="567"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行次</w:t>
            </w:r>
          </w:p>
        </w:tc>
        <w:tc>
          <w:tcPr>
            <w:tcW w:w="933"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金额</w:t>
            </w:r>
          </w:p>
        </w:tc>
        <w:tc>
          <w:tcPr>
            <w:tcW w:w="2927"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目</w:t>
            </w:r>
          </w:p>
        </w:tc>
        <w:tc>
          <w:tcPr>
            <w:tcW w:w="549" w:type="dxa"/>
            <w:gridSpan w:val="2"/>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行次</w:t>
            </w:r>
          </w:p>
        </w:tc>
        <w:tc>
          <w:tcPr>
            <w:tcW w:w="826" w:type="dxa"/>
            <w:gridSpan w:val="3"/>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919" w:type="dxa"/>
            <w:gridSpan w:val="3"/>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一般公共预算财政拨款</w:t>
            </w:r>
          </w:p>
        </w:tc>
        <w:tc>
          <w:tcPr>
            <w:tcW w:w="919" w:type="dxa"/>
            <w:gridSpan w:val="2"/>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政府性基金预算财政拨款</w:t>
            </w:r>
          </w:p>
        </w:tc>
        <w:tc>
          <w:tcPr>
            <w:tcW w:w="921"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国有资本经营预算财政拨款</w:t>
            </w:r>
          </w:p>
        </w:tc>
      </w:tr>
      <w:tr w:rsidR="00DA7C1A">
        <w:trPr>
          <w:trHeight w:val="600"/>
        </w:trPr>
        <w:tc>
          <w:tcPr>
            <w:tcW w:w="272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DA7C1A">
            <w:pPr>
              <w:rPr>
                <w:rFonts w:ascii="Times New Roman" w:eastAsia="宋体" w:hAnsi="Times New Roman" w:cs="Times New Roman"/>
                <w:color w:val="000000"/>
                <w:sz w:val="20"/>
                <w:szCs w:val="20"/>
              </w:rPr>
            </w:pPr>
          </w:p>
        </w:tc>
        <w:tc>
          <w:tcPr>
            <w:tcW w:w="567"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33"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927" w:type="dxa"/>
            <w:vMerge/>
            <w:tcBorders>
              <w:top w:val="single" w:sz="4" w:space="0" w:color="auto"/>
              <w:left w:val="nil"/>
              <w:bottom w:val="single" w:sz="4" w:space="0" w:color="auto"/>
              <w:right w:val="single" w:sz="4" w:space="0" w:color="000000"/>
            </w:tcBorders>
            <w:shd w:val="clear" w:color="auto" w:fill="auto"/>
            <w:vAlign w:val="bottom"/>
          </w:tcPr>
          <w:p w:rsidR="00DA7C1A" w:rsidRDefault="00DA7C1A">
            <w:pPr>
              <w:rPr>
                <w:rFonts w:ascii="Times New Roman" w:eastAsia="宋体" w:hAnsi="Times New Roman" w:cs="Times New Roman"/>
                <w:color w:val="000000"/>
                <w:sz w:val="20"/>
                <w:szCs w:val="20"/>
              </w:rPr>
            </w:pPr>
          </w:p>
        </w:tc>
        <w:tc>
          <w:tcPr>
            <w:tcW w:w="549" w:type="dxa"/>
            <w:gridSpan w:val="2"/>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826" w:type="dxa"/>
            <w:gridSpan w:val="3"/>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19" w:type="dxa"/>
            <w:gridSpan w:val="3"/>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19" w:type="dxa"/>
            <w:gridSpan w:val="2"/>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21" w:type="dxa"/>
            <w:vMerge/>
            <w:tcBorders>
              <w:top w:val="single" w:sz="4" w:space="0" w:color="auto"/>
              <w:left w:val="nil"/>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00"/>
        </w:trPr>
        <w:tc>
          <w:tcPr>
            <w:tcW w:w="2723" w:type="dxa"/>
            <w:tcBorders>
              <w:top w:val="single" w:sz="4" w:space="0" w:color="auto"/>
              <w:left w:val="single" w:sz="4" w:space="0" w:color="000000"/>
              <w:bottom w:val="single" w:sz="4" w:space="0" w:color="000000"/>
              <w:right w:val="single" w:sz="4" w:space="0" w:color="000000"/>
            </w:tcBorders>
            <w:shd w:val="clear" w:color="auto" w:fill="auto"/>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33"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2927" w:type="dxa"/>
            <w:tcBorders>
              <w:top w:val="single" w:sz="4" w:space="0" w:color="auto"/>
              <w:left w:val="nil"/>
              <w:bottom w:val="single" w:sz="4" w:space="0" w:color="000000"/>
              <w:right w:val="single" w:sz="4" w:space="0" w:color="000000"/>
            </w:tcBorders>
            <w:shd w:val="clear" w:color="auto" w:fill="auto"/>
            <w:vAlign w:val="bottom"/>
          </w:tcPr>
          <w:p w:rsidR="00DA7C1A" w:rsidRDefault="00291E84">
            <w:pPr>
              <w:widowControl/>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549" w:type="dxa"/>
            <w:gridSpan w:val="2"/>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826" w:type="dxa"/>
            <w:gridSpan w:val="3"/>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919" w:type="dxa"/>
            <w:gridSpan w:val="3"/>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919" w:type="dxa"/>
            <w:gridSpan w:val="2"/>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921"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一、一般公共预算财政拨款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一、一般公共服务支出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33</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二、政府性基金预算财政拨款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二、外交支出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34</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三、国有资本经营预算财政拨款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三、国防支出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35</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四、公共安全支出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36</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五、教育支出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37</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六、科学技术支出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38</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七、文化旅游体育与传媒支出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八、社会保障和就业支出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40</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九、卫生健康支出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41</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十、节能环保支出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42</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十一、城乡社区支出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43</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十二、农林水支出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44</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286.89</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286.89</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十三、交通运输支出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45</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十四、资源勘探工业信息等支出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46</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十五、商业服务业等支出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16</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十六、金融支出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48</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十七、援助其他地区支出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49</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十八、自然资源海洋气象等支出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50</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19</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十九、住房保障支出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51</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二十、粮油物资储备支出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52</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二十一、国有资本经营预算支出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53</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二十二、灾害防治及应急管理支出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54</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23</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二十三、其他支出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55</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b/>
                <w:bCs/>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24</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二十四、债务还本支出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56</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二十五、债务付息支出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57</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26</w:t>
            </w:r>
          </w:p>
        </w:tc>
        <w:tc>
          <w:tcPr>
            <w:tcW w:w="933"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二十六、抗疫特别国债安排的支出</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58</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本年收入合计</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本年支出合计</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59</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年初财政拨款结转和结余</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年末财政拨款结转和结余</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60</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一般公共预算财政拨款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29</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61</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21"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政府性基金预算财政拨款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62</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21"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国有资本经营预算财政拨款</w:t>
            </w:r>
          </w:p>
        </w:tc>
        <w:tc>
          <w:tcPr>
            <w:tcW w:w="567"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2927" w:type="dxa"/>
            <w:tcBorders>
              <w:top w:val="nil"/>
              <w:left w:val="nil"/>
              <w:bottom w:val="single" w:sz="4" w:space="0" w:color="000000"/>
              <w:right w:val="single" w:sz="4" w:space="0" w:color="000000"/>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63</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c>
          <w:tcPr>
            <w:tcW w:w="921" w:type="dxa"/>
            <w:tcBorders>
              <w:top w:val="nil"/>
              <w:left w:val="nil"/>
              <w:bottom w:val="single" w:sz="4" w:space="0" w:color="000000"/>
              <w:right w:val="single" w:sz="4" w:space="0" w:color="000000"/>
            </w:tcBorders>
            <w:shd w:val="clear" w:color="auto" w:fill="auto"/>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2723"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总计</w:t>
            </w:r>
          </w:p>
        </w:tc>
        <w:tc>
          <w:tcPr>
            <w:tcW w:w="567" w:type="dxa"/>
            <w:tcBorders>
              <w:top w:val="nil"/>
              <w:left w:val="nil"/>
              <w:bottom w:val="single" w:sz="12"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w:t>
            </w:r>
          </w:p>
        </w:tc>
        <w:tc>
          <w:tcPr>
            <w:tcW w:w="933"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2927" w:type="dxa"/>
            <w:tcBorders>
              <w:top w:val="nil"/>
              <w:left w:val="nil"/>
              <w:bottom w:val="single" w:sz="4" w:space="0" w:color="000000"/>
              <w:right w:val="single" w:sz="4" w:space="0" w:color="000000"/>
            </w:tcBorders>
            <w:shd w:val="clear" w:color="auto" w:fill="auto"/>
            <w:vAlign w:val="center"/>
          </w:tcPr>
          <w:p w:rsidR="00DA7C1A" w:rsidRDefault="00291E84">
            <w:pPr>
              <w:widowControl/>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总计</w:t>
            </w:r>
          </w:p>
        </w:tc>
        <w:tc>
          <w:tcPr>
            <w:tcW w:w="54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64</w:t>
            </w:r>
          </w:p>
        </w:tc>
        <w:tc>
          <w:tcPr>
            <w:tcW w:w="826"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919" w:type="dxa"/>
            <w:gridSpan w:val="3"/>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287.70</w:t>
            </w:r>
          </w:p>
        </w:tc>
        <w:tc>
          <w:tcPr>
            <w:tcW w:w="919" w:type="dxa"/>
            <w:gridSpan w:val="2"/>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921" w:type="dxa"/>
            <w:tcBorders>
              <w:top w:val="nil"/>
              <w:left w:val="nil"/>
              <w:bottom w:val="single" w:sz="4" w:space="0" w:color="000000"/>
              <w:right w:val="single" w:sz="4" w:space="0" w:color="000000"/>
            </w:tcBorders>
            <w:shd w:val="clear" w:color="auto" w:fill="auto"/>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9739" w:type="dxa"/>
            <w:gridSpan w:val="13"/>
            <w:tcBorders>
              <w:top w:val="nil"/>
              <w:left w:val="nil"/>
              <w:bottom w:val="nil"/>
              <w:right w:val="nil"/>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注：本表反映部门本年度一般公共预算财政拨款、政府性基金预算财政拨款和国有资本经营预算财政拨款的总收支和年末结转结余情况。</w:t>
            </w:r>
          </w:p>
        </w:tc>
        <w:tc>
          <w:tcPr>
            <w:tcW w:w="1545" w:type="dxa"/>
            <w:gridSpan w:val="2"/>
            <w:tcBorders>
              <w:top w:val="nil"/>
              <w:left w:val="nil"/>
              <w:bottom w:val="nil"/>
              <w:right w:val="nil"/>
            </w:tcBorders>
            <w:shd w:val="clear" w:color="auto" w:fill="auto"/>
            <w:vAlign w:val="center"/>
          </w:tcPr>
          <w:p w:rsidR="00DA7C1A" w:rsidRDefault="00DA7C1A">
            <w:pPr>
              <w:jc w:val="left"/>
              <w:rPr>
                <w:rFonts w:ascii="Times New Roman" w:eastAsia="宋体" w:hAnsi="Times New Roman" w:cs="Times New Roman"/>
                <w:color w:val="000000"/>
                <w:sz w:val="20"/>
                <w:szCs w:val="20"/>
              </w:rPr>
            </w:pPr>
          </w:p>
        </w:tc>
      </w:tr>
    </w:tbl>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sectPr w:rsidR="00DA7C1A">
          <w:pgSz w:w="11906" w:h="16838"/>
          <w:pgMar w:top="1701" w:right="1587" w:bottom="1701" w:left="1587" w:header="851" w:footer="992" w:gutter="0"/>
          <w:cols w:space="0"/>
          <w:docGrid w:type="lines" w:linePitch="312"/>
        </w:sectPr>
      </w:pPr>
    </w:p>
    <w:tbl>
      <w:tblPr>
        <w:tblW w:w="13559" w:type="dxa"/>
        <w:tblInd w:w="93" w:type="dxa"/>
        <w:tblLayout w:type="fixed"/>
        <w:tblLook w:val="04A0" w:firstRow="1" w:lastRow="0" w:firstColumn="1" w:lastColumn="0" w:noHBand="0" w:noVBand="1"/>
      </w:tblPr>
      <w:tblGrid>
        <w:gridCol w:w="345"/>
        <w:gridCol w:w="345"/>
        <w:gridCol w:w="345"/>
        <w:gridCol w:w="2756"/>
        <w:gridCol w:w="2129"/>
        <w:gridCol w:w="875"/>
        <w:gridCol w:w="1502"/>
        <w:gridCol w:w="1490"/>
        <w:gridCol w:w="3772"/>
      </w:tblGrid>
      <w:tr w:rsidR="00DA7C1A">
        <w:trPr>
          <w:trHeight w:val="375"/>
        </w:trPr>
        <w:tc>
          <w:tcPr>
            <w:tcW w:w="13559" w:type="dxa"/>
            <w:gridSpan w:val="9"/>
            <w:tcBorders>
              <w:top w:val="nil"/>
              <w:left w:val="nil"/>
              <w:bottom w:val="nil"/>
              <w:right w:val="nil"/>
            </w:tcBorders>
            <w:shd w:val="clear" w:color="auto" w:fill="auto"/>
            <w:noWrap/>
            <w:vAlign w:val="center"/>
          </w:tcPr>
          <w:p w:rsidR="00DA7C1A" w:rsidRDefault="00291E84">
            <w:pPr>
              <w:widowControl/>
              <w:jc w:val="center"/>
              <w:textAlignment w:val="center"/>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lastRenderedPageBreak/>
              <w:t>一般公共预算财政拨款支出决算表</w:t>
            </w:r>
          </w:p>
        </w:tc>
      </w:tr>
      <w:tr w:rsidR="00DA7C1A">
        <w:trPr>
          <w:trHeight w:val="300"/>
        </w:trPr>
        <w:tc>
          <w:tcPr>
            <w:tcW w:w="357"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57"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57"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038"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341"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609" w:type="dxa"/>
            <w:gridSpan w:val="2"/>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820" w:type="dxa"/>
            <w:gridSpan w:val="2"/>
            <w:tcBorders>
              <w:top w:val="nil"/>
              <w:left w:val="nil"/>
              <w:bottom w:val="nil"/>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05</w:t>
            </w:r>
            <w:r>
              <w:rPr>
                <w:rFonts w:ascii="Times New Roman" w:eastAsia="宋体" w:hAnsi="Times New Roman" w:cs="Times New Roman"/>
                <w:color w:val="000000"/>
                <w:kern w:val="0"/>
                <w:sz w:val="22"/>
                <w:lang w:bidi="ar"/>
              </w:rPr>
              <w:t>表</w:t>
            </w:r>
          </w:p>
        </w:tc>
      </w:tr>
      <w:tr w:rsidR="00DA7C1A">
        <w:trPr>
          <w:trHeight w:val="300"/>
        </w:trPr>
        <w:tc>
          <w:tcPr>
            <w:tcW w:w="4109" w:type="dxa"/>
            <w:gridSpan w:val="4"/>
            <w:tcBorders>
              <w:top w:val="nil"/>
              <w:left w:val="nil"/>
              <w:bottom w:val="single" w:sz="4" w:space="0" w:color="auto"/>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部门：长沙市农机安全监理所</w:t>
            </w:r>
          </w:p>
        </w:tc>
        <w:tc>
          <w:tcPr>
            <w:tcW w:w="2341" w:type="dxa"/>
            <w:tcBorders>
              <w:top w:val="nil"/>
              <w:left w:val="nil"/>
              <w:bottom w:val="single" w:sz="4" w:space="0" w:color="808080"/>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2609" w:type="dxa"/>
            <w:gridSpan w:val="2"/>
            <w:tcBorders>
              <w:top w:val="nil"/>
              <w:left w:val="nil"/>
              <w:bottom w:val="single" w:sz="4" w:space="0" w:color="808080"/>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820" w:type="dxa"/>
            <w:gridSpan w:val="2"/>
            <w:tcBorders>
              <w:top w:val="nil"/>
              <w:left w:val="nil"/>
              <w:bottom w:val="single" w:sz="4" w:space="0" w:color="808080"/>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300"/>
        </w:trPr>
        <w:tc>
          <w:tcPr>
            <w:tcW w:w="41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9904" w:type="dxa"/>
            <w:gridSpan w:val="5"/>
            <w:tcBorders>
              <w:top w:val="nil"/>
              <w:left w:val="single" w:sz="4" w:space="0" w:color="auto"/>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本年支出</w:t>
            </w:r>
          </w:p>
        </w:tc>
      </w:tr>
      <w:tr w:rsidR="00DA7C1A">
        <w:trPr>
          <w:trHeight w:val="312"/>
        </w:trPr>
        <w:tc>
          <w:tcPr>
            <w:tcW w:w="9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功能分类科目编码</w:t>
            </w:r>
          </w:p>
        </w:tc>
        <w:tc>
          <w:tcPr>
            <w:tcW w:w="3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3301" w:type="dxa"/>
            <w:gridSpan w:val="2"/>
            <w:vMerge w:val="restart"/>
            <w:tcBorders>
              <w:top w:val="nil"/>
              <w:left w:val="single" w:sz="4" w:space="0" w:color="auto"/>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小计</w:t>
            </w:r>
          </w:p>
        </w:tc>
        <w:tc>
          <w:tcPr>
            <w:tcW w:w="3301" w:type="dxa"/>
            <w:gridSpan w:val="2"/>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基本支出</w:t>
            </w:r>
          </w:p>
        </w:tc>
        <w:tc>
          <w:tcPr>
            <w:tcW w:w="3302"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项目支出</w:t>
            </w:r>
          </w:p>
        </w:tc>
      </w:tr>
      <w:tr w:rsidR="00DA7C1A">
        <w:trPr>
          <w:trHeight w:val="312"/>
        </w:trPr>
        <w:tc>
          <w:tcPr>
            <w:tcW w:w="91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038" w:type="dxa"/>
            <w:vMerge/>
            <w:tcBorders>
              <w:top w:val="single" w:sz="4" w:space="0" w:color="auto"/>
              <w:left w:val="nil"/>
              <w:bottom w:val="single" w:sz="4" w:space="0" w:color="auto"/>
              <w:right w:val="single" w:sz="4" w:space="0" w:color="auto"/>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301" w:type="dxa"/>
            <w:gridSpan w:val="2"/>
            <w:vMerge/>
            <w:tcBorders>
              <w:top w:val="nil"/>
              <w:left w:val="single" w:sz="4" w:space="0" w:color="auto"/>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301" w:type="dxa"/>
            <w:gridSpan w:val="2"/>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302"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91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038" w:type="dxa"/>
            <w:vMerge/>
            <w:tcBorders>
              <w:top w:val="single" w:sz="4" w:space="0" w:color="auto"/>
              <w:left w:val="nil"/>
              <w:bottom w:val="single" w:sz="4" w:space="0" w:color="auto"/>
              <w:right w:val="single" w:sz="4" w:space="0" w:color="auto"/>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3301" w:type="dxa"/>
            <w:gridSpan w:val="2"/>
            <w:vMerge/>
            <w:tcBorders>
              <w:top w:val="nil"/>
              <w:left w:val="single" w:sz="4" w:space="0" w:color="auto"/>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301" w:type="dxa"/>
            <w:gridSpan w:val="2"/>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302"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00"/>
        </w:trPr>
        <w:tc>
          <w:tcPr>
            <w:tcW w:w="4109"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r>
      <w:tr w:rsidR="00DA7C1A">
        <w:trPr>
          <w:trHeight w:val="465"/>
        </w:trPr>
        <w:tc>
          <w:tcPr>
            <w:tcW w:w="4109" w:type="dxa"/>
            <w:gridSpan w:val="4"/>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287.70</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255.23</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社会保障和就业支出</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20811</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残疾人事业</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0.81</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0.00</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2081199</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其他残疾人事业支出</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0.81</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农林水支出</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254.43</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21301</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农业农村</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286.89</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254.43</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32.46</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2130101</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行政运行</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282.13</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254.43</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27.70</w:t>
            </w:r>
          </w:p>
        </w:tc>
      </w:tr>
      <w:tr w:rsidR="00DA7C1A">
        <w:trPr>
          <w:trHeight w:val="465"/>
        </w:trPr>
        <w:tc>
          <w:tcPr>
            <w:tcW w:w="1071"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2130106</w:t>
            </w:r>
          </w:p>
        </w:tc>
        <w:tc>
          <w:tcPr>
            <w:tcW w:w="303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科技转化与推广服务</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c>
          <w:tcPr>
            <w:tcW w:w="3301" w:type="dxa"/>
            <w:gridSpan w:val="2"/>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33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4.76</w:t>
            </w:r>
          </w:p>
        </w:tc>
      </w:tr>
      <w:tr w:rsidR="00DA7C1A">
        <w:trPr>
          <w:trHeight w:val="300"/>
        </w:trPr>
        <w:tc>
          <w:tcPr>
            <w:tcW w:w="13559" w:type="dxa"/>
            <w:gridSpan w:val="9"/>
            <w:tcBorders>
              <w:top w:val="nil"/>
              <w:left w:val="nil"/>
              <w:bottom w:val="nil"/>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注：本表反映部门本年度一般公共预算财政拨款支出情况。</w:t>
            </w:r>
          </w:p>
        </w:tc>
      </w:tr>
    </w:tbl>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tbl>
      <w:tblPr>
        <w:tblW w:w="15457" w:type="dxa"/>
        <w:tblInd w:w="-866" w:type="dxa"/>
        <w:tblLayout w:type="fixed"/>
        <w:tblLook w:val="04A0" w:firstRow="1" w:lastRow="0" w:firstColumn="1" w:lastColumn="0" w:noHBand="0" w:noVBand="1"/>
      </w:tblPr>
      <w:tblGrid>
        <w:gridCol w:w="802"/>
        <w:gridCol w:w="3369"/>
        <w:gridCol w:w="841"/>
        <w:gridCol w:w="768"/>
        <w:gridCol w:w="2363"/>
        <w:gridCol w:w="985"/>
        <w:gridCol w:w="768"/>
        <w:gridCol w:w="4409"/>
        <w:gridCol w:w="1152"/>
      </w:tblGrid>
      <w:tr w:rsidR="00DA7C1A">
        <w:trPr>
          <w:trHeight w:val="533"/>
        </w:trPr>
        <w:tc>
          <w:tcPr>
            <w:tcW w:w="15457" w:type="dxa"/>
            <w:gridSpan w:val="9"/>
            <w:tcBorders>
              <w:top w:val="nil"/>
              <w:left w:val="nil"/>
              <w:bottom w:val="nil"/>
              <w:right w:val="single" w:sz="4" w:space="0" w:color="808080"/>
            </w:tcBorders>
            <w:shd w:val="clear" w:color="auto" w:fill="auto"/>
            <w:noWrap/>
            <w:vAlign w:val="center"/>
          </w:tcPr>
          <w:p w:rsidR="00DA7C1A" w:rsidRDefault="00291E84">
            <w:pPr>
              <w:widowControl/>
              <w:jc w:val="center"/>
              <w:textAlignment w:val="center"/>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lastRenderedPageBreak/>
              <w:t>一般公共预算财政拨款基本支出决算表</w:t>
            </w:r>
          </w:p>
        </w:tc>
      </w:tr>
      <w:tr w:rsidR="00DA7C1A">
        <w:trPr>
          <w:trHeight w:val="300"/>
        </w:trPr>
        <w:tc>
          <w:tcPr>
            <w:tcW w:w="802"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3369"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841"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768"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363"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985"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768"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561" w:type="dxa"/>
            <w:gridSpan w:val="2"/>
            <w:tcBorders>
              <w:top w:val="nil"/>
              <w:left w:val="nil"/>
              <w:bottom w:val="nil"/>
              <w:right w:val="single" w:sz="4" w:space="0" w:color="80808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公开</w:t>
            </w:r>
            <w:r>
              <w:rPr>
                <w:rFonts w:ascii="Times New Roman" w:eastAsia="宋体" w:hAnsi="Times New Roman" w:cs="Times New Roman"/>
                <w:color w:val="000000"/>
                <w:kern w:val="0"/>
                <w:sz w:val="18"/>
                <w:szCs w:val="18"/>
                <w:lang w:bidi="ar"/>
              </w:rPr>
              <w:t>06</w:t>
            </w:r>
            <w:r>
              <w:rPr>
                <w:rFonts w:ascii="Times New Roman" w:eastAsia="宋体" w:hAnsi="Times New Roman" w:cs="Times New Roman"/>
                <w:color w:val="000000"/>
                <w:kern w:val="0"/>
                <w:sz w:val="18"/>
                <w:szCs w:val="18"/>
                <w:lang w:bidi="ar"/>
              </w:rPr>
              <w:t>表</w:t>
            </w:r>
          </w:p>
        </w:tc>
      </w:tr>
      <w:tr w:rsidR="00DA7C1A">
        <w:trPr>
          <w:trHeight w:val="300"/>
        </w:trPr>
        <w:tc>
          <w:tcPr>
            <w:tcW w:w="4171" w:type="dxa"/>
            <w:gridSpan w:val="2"/>
            <w:tcBorders>
              <w:top w:val="nil"/>
              <w:left w:val="nil"/>
              <w:bottom w:val="single" w:sz="4" w:space="0" w:color="808080"/>
              <w:right w:val="nil"/>
            </w:tcBorders>
            <w:shd w:val="clear" w:color="auto" w:fill="auto"/>
            <w:noWrap/>
            <w:vAlign w:val="center"/>
          </w:tcPr>
          <w:p w:rsidR="00DA7C1A" w:rsidRDefault="00291E84">
            <w:pPr>
              <w:jc w:val="left"/>
              <w:rPr>
                <w:rFonts w:ascii="Times New Roman" w:eastAsia="宋体" w:hAnsi="Times New Roman" w:cs="Times New Roman"/>
                <w:color w:val="000000"/>
                <w:sz w:val="18"/>
                <w:szCs w:val="18"/>
              </w:rPr>
            </w:pPr>
            <w:r>
              <w:rPr>
                <w:rFonts w:ascii="Times New Roman" w:eastAsia="宋体" w:hAnsi="Times New Roman" w:cs="Times New Roman"/>
                <w:color w:val="000000"/>
                <w:kern w:val="0"/>
                <w:sz w:val="20"/>
                <w:szCs w:val="20"/>
                <w:lang w:bidi="ar"/>
              </w:rPr>
              <w:t>部门：长沙市农机安全监理所</w:t>
            </w:r>
          </w:p>
        </w:tc>
        <w:tc>
          <w:tcPr>
            <w:tcW w:w="841" w:type="dxa"/>
            <w:tcBorders>
              <w:top w:val="nil"/>
              <w:left w:val="nil"/>
              <w:bottom w:val="single" w:sz="4" w:space="0" w:color="808080"/>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768" w:type="dxa"/>
            <w:tcBorders>
              <w:top w:val="nil"/>
              <w:left w:val="nil"/>
              <w:bottom w:val="single" w:sz="4" w:space="0" w:color="808080"/>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2363" w:type="dxa"/>
            <w:tcBorders>
              <w:top w:val="nil"/>
              <w:left w:val="nil"/>
              <w:bottom w:val="single" w:sz="4" w:space="0" w:color="808080"/>
              <w:right w:val="nil"/>
            </w:tcBorders>
            <w:shd w:val="clear" w:color="auto" w:fill="auto"/>
            <w:noWrap/>
            <w:vAlign w:val="center"/>
          </w:tcPr>
          <w:p w:rsidR="00DA7C1A" w:rsidRDefault="00DA7C1A">
            <w:pPr>
              <w:jc w:val="center"/>
              <w:rPr>
                <w:rFonts w:ascii="Times New Roman" w:eastAsia="宋体" w:hAnsi="Times New Roman" w:cs="Times New Roman"/>
                <w:color w:val="000000"/>
                <w:sz w:val="22"/>
              </w:rPr>
            </w:pPr>
          </w:p>
        </w:tc>
        <w:tc>
          <w:tcPr>
            <w:tcW w:w="985" w:type="dxa"/>
            <w:tcBorders>
              <w:top w:val="nil"/>
              <w:left w:val="nil"/>
              <w:bottom w:val="single" w:sz="4" w:space="0" w:color="808080"/>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768" w:type="dxa"/>
            <w:tcBorders>
              <w:top w:val="nil"/>
              <w:left w:val="nil"/>
              <w:bottom w:val="single" w:sz="4" w:space="0" w:color="808080"/>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5561" w:type="dxa"/>
            <w:gridSpan w:val="2"/>
            <w:tcBorders>
              <w:top w:val="nil"/>
              <w:left w:val="nil"/>
              <w:bottom w:val="single" w:sz="4" w:space="0" w:color="808080"/>
              <w:right w:val="single" w:sz="4" w:space="0" w:color="80808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金额单位：万元</w:t>
            </w:r>
          </w:p>
        </w:tc>
      </w:tr>
      <w:tr w:rsidR="00DA7C1A">
        <w:trPr>
          <w:trHeight w:val="300"/>
        </w:trPr>
        <w:tc>
          <w:tcPr>
            <w:tcW w:w="5012" w:type="dxa"/>
            <w:gridSpan w:val="3"/>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人员经费</w:t>
            </w:r>
          </w:p>
        </w:tc>
        <w:tc>
          <w:tcPr>
            <w:tcW w:w="10445" w:type="dxa"/>
            <w:gridSpan w:val="6"/>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公用经费</w:t>
            </w:r>
          </w:p>
        </w:tc>
      </w:tr>
      <w:tr w:rsidR="00DA7C1A">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科目编码</w:t>
            </w:r>
          </w:p>
        </w:tc>
        <w:tc>
          <w:tcPr>
            <w:tcW w:w="3369"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841"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决算数</w:t>
            </w:r>
          </w:p>
        </w:tc>
        <w:tc>
          <w:tcPr>
            <w:tcW w:w="768"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科目编码</w:t>
            </w:r>
          </w:p>
        </w:tc>
        <w:tc>
          <w:tcPr>
            <w:tcW w:w="2363"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985"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决算数</w:t>
            </w:r>
          </w:p>
        </w:tc>
        <w:tc>
          <w:tcPr>
            <w:tcW w:w="768"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科目编码</w:t>
            </w:r>
          </w:p>
        </w:tc>
        <w:tc>
          <w:tcPr>
            <w:tcW w:w="4409"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1152" w:type="dxa"/>
            <w:vMerge w:val="restart"/>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决算数</w:t>
            </w:r>
          </w:p>
        </w:tc>
      </w:tr>
      <w:tr w:rsidR="00DA7C1A">
        <w:trPr>
          <w:trHeight w:val="312"/>
        </w:trPr>
        <w:tc>
          <w:tcPr>
            <w:tcW w:w="802" w:type="dxa"/>
            <w:vMerge/>
            <w:tcBorders>
              <w:top w:val="nil"/>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3369"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841"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768"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363"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985"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768"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4409"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152" w:type="dxa"/>
            <w:vMerge/>
            <w:tcBorders>
              <w:top w:val="nil"/>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工资福利支出</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197.27</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商品和服务支出</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32.36</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307</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债务利息及费用支出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30101</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基本工资</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30.36</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30201</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办公费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1.54</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30701</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国内债务付息</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30102</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津贴补贴</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25.39</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30202</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印刷费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30702</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国外债务付息</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30103</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奖金</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65.41</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30203</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咨询费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资本性支出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30106</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伙食补助费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30204</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手续费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31001</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房屋建筑物购建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30107</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绩效工资</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30205</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水费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31002</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办公设备购置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30108</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机关事业单位基本养老保险缴费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8.71</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30206</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电费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31003</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专用设备购置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30109</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职业年金缴费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7.91</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30207</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邮电费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31005</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基础设施建设</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30110</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职工基本医疗保险缴费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5.31</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30208</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取暖费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31006</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大型修缮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30111</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公务员医疗补助缴费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8.94</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30209</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物业管理费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31007</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信息网络及软件购置更新</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30112</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其他社会保障缴费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0.99</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30211</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差旅费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31008</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物资储备</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30113</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住房公积金</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18.46</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30212</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因公出国（境）费用</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31009</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土地补偿</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30114</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医疗费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30213</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维修（护）费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31010</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安置补助</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30199</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其他工资福利支出</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25.78</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30214</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租赁费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31011</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地上附着物和青苗补偿</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对个人和家庭的补助</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25.60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30215</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会议费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31012</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拆迁补偿</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30301</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离休费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30216</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培训费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31013</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公务用车购置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30302</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退休费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2.74</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30217</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公务接待费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31019</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其他交通工具购置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30303</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退职（役）费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30218</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专用材料费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13.38</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31021</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文物和陈列品购置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30304</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抚恤金</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30224</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被装购置费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31022</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无形资产购置</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30305</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生活补助</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30225</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专用燃料费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31099</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其他资本性支出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30306</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救济费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30226</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劳务费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1.91</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399</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其他支出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30307</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医疗费补助</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30227</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委托业务费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39906</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赠与</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30308</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助学金</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30228</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工会经费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1.74</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39907</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国家赔偿费用支出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30309</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奖励金</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30229</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福利费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0.18</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39908</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对民间非营利组织和群众性自治组织补贴</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30310</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个人农业生产补贴</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30231</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公务用车运行维护费</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39999</w:t>
            </w: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其他支出</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30311</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代缴社会保险费</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30239</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其他交通费用</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5.58</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DA7C1A">
            <w:pPr>
              <w:jc w:val="left"/>
              <w:rPr>
                <w:rFonts w:ascii="Times New Roman" w:eastAsia="宋体" w:hAnsi="Times New Roman" w:cs="Times New Roman"/>
                <w:color w:val="000000"/>
                <w:sz w:val="20"/>
                <w:szCs w:val="20"/>
              </w:rPr>
            </w:pP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30399</w:t>
            </w: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其他对个人和家庭的补助</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22.86</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30240</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税金及附加费用</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DA7C1A">
            <w:pPr>
              <w:jc w:val="left"/>
              <w:rPr>
                <w:rFonts w:ascii="Times New Roman" w:eastAsia="宋体" w:hAnsi="Times New Roman" w:cs="Times New Roman"/>
                <w:color w:val="000000"/>
                <w:sz w:val="20"/>
                <w:szCs w:val="20"/>
              </w:rPr>
            </w:pP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802" w:type="dxa"/>
            <w:tcBorders>
              <w:top w:val="nil"/>
              <w:left w:val="single" w:sz="4" w:space="0" w:color="000000"/>
              <w:bottom w:val="single" w:sz="4" w:space="0" w:color="000000"/>
              <w:right w:val="single" w:sz="4" w:space="0" w:color="000000"/>
            </w:tcBorders>
            <w:shd w:val="clear" w:color="auto" w:fill="auto"/>
            <w:noWrap/>
            <w:vAlign w:val="center"/>
          </w:tcPr>
          <w:p w:rsidR="00DA7C1A" w:rsidRDefault="00DA7C1A">
            <w:pPr>
              <w:jc w:val="left"/>
              <w:rPr>
                <w:rFonts w:ascii="Times New Roman" w:eastAsia="宋体" w:hAnsi="Times New Roman" w:cs="Times New Roman"/>
                <w:color w:val="000000"/>
                <w:sz w:val="20"/>
                <w:szCs w:val="20"/>
              </w:rPr>
            </w:pPr>
          </w:p>
        </w:tc>
        <w:tc>
          <w:tcPr>
            <w:tcW w:w="3369" w:type="dxa"/>
            <w:tcBorders>
              <w:top w:val="nil"/>
              <w:left w:val="nil"/>
              <w:bottom w:val="single" w:sz="4" w:space="0" w:color="000000"/>
              <w:right w:val="single" w:sz="4" w:space="0" w:color="000000"/>
            </w:tcBorders>
            <w:shd w:val="clear" w:color="auto" w:fill="auto"/>
            <w:noWrap/>
            <w:vAlign w:val="center"/>
          </w:tcPr>
          <w:p w:rsidR="00DA7C1A" w:rsidRDefault="00DA7C1A">
            <w:pPr>
              <w:jc w:val="left"/>
              <w:rPr>
                <w:rFonts w:ascii="Times New Roman" w:eastAsia="宋体" w:hAnsi="Times New Roman" w:cs="Times New Roman"/>
                <w:color w:val="000000"/>
                <w:sz w:val="20"/>
                <w:szCs w:val="20"/>
              </w:rPr>
            </w:pPr>
          </w:p>
        </w:tc>
        <w:tc>
          <w:tcPr>
            <w:tcW w:w="841"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76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30299</w:t>
            </w:r>
          </w:p>
        </w:tc>
        <w:tc>
          <w:tcPr>
            <w:tcW w:w="2363"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t>其他商品和服务支出</w:t>
            </w:r>
          </w:p>
        </w:tc>
        <w:tc>
          <w:tcPr>
            <w:tcW w:w="98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8.03</w:t>
            </w:r>
          </w:p>
        </w:tc>
        <w:tc>
          <w:tcPr>
            <w:tcW w:w="768" w:type="dxa"/>
            <w:tcBorders>
              <w:top w:val="nil"/>
              <w:left w:val="nil"/>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4409" w:type="dxa"/>
            <w:tcBorders>
              <w:top w:val="nil"/>
              <w:left w:val="nil"/>
              <w:bottom w:val="single" w:sz="4" w:space="0" w:color="000000"/>
              <w:right w:val="single" w:sz="4" w:space="0" w:color="000000"/>
            </w:tcBorders>
            <w:shd w:val="clear" w:color="auto" w:fill="auto"/>
            <w:noWrap/>
            <w:vAlign w:val="center"/>
          </w:tcPr>
          <w:p w:rsidR="00DA7C1A" w:rsidRDefault="00DA7C1A">
            <w:pPr>
              <w:jc w:val="left"/>
              <w:rPr>
                <w:rFonts w:ascii="Times New Roman" w:eastAsia="宋体" w:hAnsi="Times New Roman" w:cs="Times New Roman"/>
                <w:color w:val="000000"/>
                <w:sz w:val="20"/>
                <w:szCs w:val="20"/>
              </w:rPr>
            </w:pP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DA7C1A">
            <w:pPr>
              <w:jc w:val="right"/>
              <w:rPr>
                <w:rFonts w:ascii="Times New Roman" w:eastAsia="宋体" w:hAnsi="Times New Roman" w:cs="Times New Roman"/>
                <w:color w:val="000000"/>
                <w:sz w:val="20"/>
                <w:szCs w:val="20"/>
              </w:rPr>
            </w:pPr>
          </w:p>
        </w:tc>
      </w:tr>
      <w:tr w:rsidR="00DA7C1A">
        <w:trPr>
          <w:trHeight w:val="300"/>
        </w:trPr>
        <w:tc>
          <w:tcPr>
            <w:tcW w:w="4171" w:type="dxa"/>
            <w:gridSpan w:val="2"/>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人员经费合计</w:t>
            </w:r>
          </w:p>
        </w:tc>
        <w:tc>
          <w:tcPr>
            <w:tcW w:w="84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222.87</w:t>
            </w:r>
          </w:p>
        </w:tc>
        <w:tc>
          <w:tcPr>
            <w:tcW w:w="9293" w:type="dxa"/>
            <w:gridSpan w:val="5"/>
            <w:tcBorders>
              <w:top w:val="nil"/>
              <w:left w:val="nil"/>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公用经费合计</w:t>
            </w:r>
          </w:p>
        </w:tc>
        <w:tc>
          <w:tcPr>
            <w:tcW w:w="115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32.36</w:t>
            </w:r>
          </w:p>
        </w:tc>
      </w:tr>
      <w:tr w:rsidR="00DA7C1A">
        <w:trPr>
          <w:trHeight w:val="300"/>
        </w:trPr>
        <w:tc>
          <w:tcPr>
            <w:tcW w:w="15457" w:type="dxa"/>
            <w:gridSpan w:val="9"/>
            <w:tcBorders>
              <w:top w:val="nil"/>
              <w:left w:val="nil"/>
              <w:bottom w:val="nil"/>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注：本表反映部门本年度一般公共预算财政拨款基本支出明细情况。</w:t>
            </w:r>
          </w:p>
        </w:tc>
      </w:tr>
    </w:tbl>
    <w:p w:rsidR="00DA7C1A" w:rsidRDefault="00DA7C1A">
      <w:pPr>
        <w:pStyle w:val="a0"/>
        <w:ind w:firstLine="0"/>
        <w:rPr>
          <w:rFonts w:ascii="Times New Roman" w:hAnsi="Times New Roman" w:cs="Times New Roman"/>
        </w:rPr>
        <w:sectPr w:rsidR="00DA7C1A">
          <w:pgSz w:w="16838" w:h="11906" w:orient="landscape"/>
          <w:pgMar w:top="747" w:right="1701" w:bottom="1079" w:left="1701" w:header="851" w:footer="992" w:gutter="0"/>
          <w:cols w:space="0"/>
          <w:docGrid w:type="lines" w:linePitch="312"/>
        </w:sectPr>
      </w:pPr>
    </w:p>
    <w:tbl>
      <w:tblPr>
        <w:tblW w:w="13646" w:type="dxa"/>
        <w:tblInd w:w="93" w:type="dxa"/>
        <w:tblLayout w:type="fixed"/>
        <w:tblLook w:val="04A0" w:firstRow="1" w:lastRow="0" w:firstColumn="1" w:lastColumn="0" w:noHBand="0" w:noVBand="1"/>
      </w:tblPr>
      <w:tblGrid>
        <w:gridCol w:w="841"/>
        <w:gridCol w:w="1291"/>
        <w:gridCol w:w="616"/>
        <w:gridCol w:w="1202"/>
        <w:gridCol w:w="1226"/>
        <w:gridCol w:w="1262"/>
        <w:gridCol w:w="860"/>
        <w:gridCol w:w="1079"/>
        <w:gridCol w:w="878"/>
        <w:gridCol w:w="1354"/>
        <w:gridCol w:w="1335"/>
        <w:gridCol w:w="1702"/>
      </w:tblGrid>
      <w:tr w:rsidR="00DA7C1A">
        <w:trPr>
          <w:trHeight w:val="555"/>
        </w:trPr>
        <w:tc>
          <w:tcPr>
            <w:tcW w:w="13646" w:type="dxa"/>
            <w:gridSpan w:val="12"/>
            <w:tcBorders>
              <w:top w:val="nil"/>
              <w:left w:val="nil"/>
              <w:bottom w:val="nil"/>
              <w:right w:val="nil"/>
            </w:tcBorders>
            <w:shd w:val="clear" w:color="auto" w:fill="auto"/>
            <w:noWrap/>
            <w:vAlign w:val="center"/>
          </w:tcPr>
          <w:p w:rsidR="00DA7C1A" w:rsidRDefault="00291E84">
            <w:pPr>
              <w:widowControl/>
              <w:jc w:val="center"/>
              <w:textAlignment w:val="center"/>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lastRenderedPageBreak/>
              <w:t>一般公共预算财政拨款</w:t>
            </w:r>
            <w:r>
              <w:rPr>
                <w:rFonts w:ascii="Times New Roman" w:eastAsia="黑体" w:hAnsi="Times New Roman" w:cs="Times New Roman"/>
                <w:color w:val="000000"/>
                <w:kern w:val="0"/>
                <w:sz w:val="30"/>
                <w:szCs w:val="30"/>
                <w:lang w:bidi="ar"/>
              </w:rPr>
              <w:t>“</w:t>
            </w:r>
            <w:r>
              <w:rPr>
                <w:rFonts w:ascii="Times New Roman" w:eastAsia="黑体" w:hAnsi="Times New Roman" w:cs="Times New Roman"/>
                <w:color w:val="000000"/>
                <w:kern w:val="0"/>
                <w:sz w:val="30"/>
                <w:szCs w:val="30"/>
                <w:lang w:bidi="ar"/>
              </w:rPr>
              <w:t>三公</w:t>
            </w:r>
            <w:r>
              <w:rPr>
                <w:rFonts w:ascii="Times New Roman" w:eastAsia="黑体" w:hAnsi="Times New Roman" w:cs="Times New Roman"/>
                <w:color w:val="000000"/>
                <w:kern w:val="0"/>
                <w:sz w:val="30"/>
                <w:szCs w:val="30"/>
                <w:lang w:bidi="ar"/>
              </w:rPr>
              <w:t>”</w:t>
            </w:r>
            <w:r>
              <w:rPr>
                <w:rFonts w:ascii="Times New Roman" w:eastAsia="黑体" w:hAnsi="Times New Roman" w:cs="Times New Roman"/>
                <w:color w:val="000000"/>
                <w:kern w:val="0"/>
                <w:sz w:val="30"/>
                <w:szCs w:val="30"/>
                <w:lang w:bidi="ar"/>
              </w:rPr>
              <w:t>经费支出决算表</w:t>
            </w:r>
          </w:p>
        </w:tc>
      </w:tr>
      <w:tr w:rsidR="00DA7C1A">
        <w:trPr>
          <w:trHeight w:val="300"/>
        </w:trPr>
        <w:tc>
          <w:tcPr>
            <w:tcW w:w="2132" w:type="dxa"/>
            <w:gridSpan w:val="2"/>
            <w:tcBorders>
              <w:top w:val="nil"/>
              <w:left w:val="nil"/>
              <w:bottom w:val="nil"/>
              <w:right w:val="nil"/>
            </w:tcBorders>
            <w:shd w:val="clear" w:color="auto" w:fill="auto"/>
            <w:noWrap/>
            <w:vAlign w:val="center"/>
          </w:tcPr>
          <w:p w:rsidR="00DA7C1A" w:rsidRDefault="00291E84">
            <w:pPr>
              <w:jc w:val="left"/>
              <w:rPr>
                <w:rFonts w:ascii="Times New Roman" w:eastAsia="宋体" w:hAnsi="Times New Roman" w:cs="Times New Roman"/>
                <w:color w:val="000000"/>
                <w:sz w:val="18"/>
                <w:szCs w:val="18"/>
              </w:rPr>
            </w:pPr>
            <w:r>
              <w:rPr>
                <w:rFonts w:ascii="Times New Roman" w:eastAsia="宋体" w:hAnsi="Times New Roman" w:cs="Times New Roman"/>
                <w:color w:val="000000"/>
                <w:kern w:val="0"/>
                <w:sz w:val="22"/>
                <w:lang w:bidi="ar"/>
              </w:rPr>
              <w:t>预算代码：</w:t>
            </w:r>
          </w:p>
        </w:tc>
        <w:tc>
          <w:tcPr>
            <w:tcW w:w="616"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02"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26"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62"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860"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079"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878"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354"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335" w:type="dxa"/>
            <w:tcBorders>
              <w:top w:val="nil"/>
              <w:left w:val="nil"/>
              <w:bottom w:val="nil"/>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702" w:type="dxa"/>
            <w:tcBorders>
              <w:top w:val="nil"/>
              <w:left w:val="nil"/>
              <w:bottom w:val="nil"/>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07</w:t>
            </w:r>
            <w:r>
              <w:rPr>
                <w:rFonts w:ascii="Times New Roman" w:eastAsia="宋体" w:hAnsi="Times New Roman" w:cs="Times New Roman"/>
                <w:color w:val="000000"/>
                <w:kern w:val="0"/>
                <w:sz w:val="22"/>
                <w:lang w:bidi="ar"/>
              </w:rPr>
              <w:t>表</w:t>
            </w:r>
          </w:p>
        </w:tc>
      </w:tr>
      <w:tr w:rsidR="00DA7C1A">
        <w:trPr>
          <w:trHeight w:val="300"/>
        </w:trPr>
        <w:tc>
          <w:tcPr>
            <w:tcW w:w="841" w:type="dxa"/>
            <w:tcBorders>
              <w:top w:val="nil"/>
              <w:left w:val="nil"/>
              <w:bottom w:val="single" w:sz="4" w:space="0" w:color="auto"/>
              <w:right w:val="nil"/>
            </w:tcBorders>
            <w:shd w:val="clear" w:color="auto" w:fill="auto"/>
            <w:noWrap/>
            <w:vAlign w:val="center"/>
          </w:tcPr>
          <w:p w:rsidR="00DA7C1A" w:rsidRDefault="00291E84">
            <w:pPr>
              <w:widowControl/>
              <w:jc w:val="lef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部门：</w:t>
            </w:r>
          </w:p>
        </w:tc>
        <w:tc>
          <w:tcPr>
            <w:tcW w:w="1291"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616"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02"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26"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262" w:type="dxa"/>
            <w:tcBorders>
              <w:top w:val="nil"/>
              <w:left w:val="nil"/>
              <w:bottom w:val="single" w:sz="4" w:space="0" w:color="auto"/>
              <w:right w:val="nil"/>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制表日期：</w:t>
            </w: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860"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079"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878"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354"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335" w:type="dxa"/>
            <w:tcBorders>
              <w:top w:val="nil"/>
              <w:left w:val="nil"/>
              <w:bottom w:val="single" w:sz="4" w:space="0" w:color="auto"/>
              <w:right w:val="nil"/>
            </w:tcBorders>
            <w:shd w:val="clear" w:color="auto" w:fill="auto"/>
            <w:noWrap/>
            <w:vAlign w:val="center"/>
          </w:tcPr>
          <w:p w:rsidR="00DA7C1A" w:rsidRDefault="00DA7C1A">
            <w:pPr>
              <w:jc w:val="left"/>
              <w:rPr>
                <w:rFonts w:ascii="Times New Roman" w:eastAsia="宋体" w:hAnsi="Times New Roman" w:cs="Times New Roman"/>
                <w:color w:val="000000"/>
                <w:sz w:val="18"/>
                <w:szCs w:val="18"/>
              </w:rPr>
            </w:pPr>
          </w:p>
        </w:tc>
        <w:tc>
          <w:tcPr>
            <w:tcW w:w="1702" w:type="dxa"/>
            <w:tcBorders>
              <w:top w:val="nil"/>
              <w:left w:val="nil"/>
              <w:bottom w:val="single" w:sz="4" w:space="0" w:color="auto"/>
              <w:right w:val="nil"/>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300"/>
        </w:trPr>
        <w:tc>
          <w:tcPr>
            <w:tcW w:w="64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预算数</w:t>
            </w:r>
          </w:p>
        </w:tc>
        <w:tc>
          <w:tcPr>
            <w:tcW w:w="72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决算数</w:t>
            </w:r>
          </w:p>
        </w:tc>
      </w:tr>
      <w:tr w:rsidR="00DA7C1A">
        <w:trPr>
          <w:trHeight w:val="300"/>
        </w:trPr>
        <w:tc>
          <w:tcPr>
            <w:tcW w:w="841"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1291"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因公出国（境）费</w:t>
            </w:r>
          </w:p>
        </w:tc>
        <w:tc>
          <w:tcPr>
            <w:tcW w:w="3044" w:type="dxa"/>
            <w:gridSpan w:val="3"/>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公务用车购置及运行费</w:t>
            </w:r>
          </w:p>
        </w:tc>
        <w:tc>
          <w:tcPr>
            <w:tcW w:w="1262"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公务接待费</w:t>
            </w:r>
          </w:p>
        </w:tc>
        <w:tc>
          <w:tcPr>
            <w:tcW w:w="860"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1079"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因公出国（境）费</w:t>
            </w:r>
          </w:p>
        </w:tc>
        <w:tc>
          <w:tcPr>
            <w:tcW w:w="3567" w:type="dxa"/>
            <w:gridSpan w:val="3"/>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公务用车购置及运行费</w:t>
            </w:r>
          </w:p>
        </w:tc>
        <w:tc>
          <w:tcPr>
            <w:tcW w:w="1702" w:type="dxa"/>
            <w:vMerge w:val="restart"/>
            <w:tcBorders>
              <w:top w:val="single" w:sz="4" w:space="0" w:color="auto"/>
              <w:left w:val="nil"/>
              <w:bottom w:val="single" w:sz="4" w:space="0" w:color="auto"/>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公务接待费</w:t>
            </w:r>
          </w:p>
        </w:tc>
      </w:tr>
      <w:tr w:rsidR="00DA7C1A">
        <w:trPr>
          <w:trHeight w:val="600"/>
        </w:trPr>
        <w:tc>
          <w:tcPr>
            <w:tcW w:w="841"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291" w:type="dxa"/>
            <w:vMerge/>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616"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小计</w:t>
            </w:r>
          </w:p>
        </w:tc>
        <w:tc>
          <w:tcPr>
            <w:tcW w:w="1202"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公务用车购置费</w:t>
            </w:r>
          </w:p>
        </w:tc>
        <w:tc>
          <w:tcPr>
            <w:tcW w:w="1226"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公务用车</w:t>
            </w:r>
          </w:p>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运行费</w:t>
            </w:r>
          </w:p>
        </w:tc>
        <w:tc>
          <w:tcPr>
            <w:tcW w:w="1262" w:type="dxa"/>
            <w:vMerge/>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860" w:type="dxa"/>
            <w:vMerge/>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079" w:type="dxa"/>
            <w:vMerge/>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878"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小计</w:t>
            </w:r>
          </w:p>
        </w:tc>
        <w:tc>
          <w:tcPr>
            <w:tcW w:w="1354"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公务用车</w:t>
            </w:r>
          </w:p>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购置费</w:t>
            </w:r>
          </w:p>
        </w:tc>
        <w:tc>
          <w:tcPr>
            <w:tcW w:w="1335" w:type="dxa"/>
            <w:tcBorders>
              <w:top w:val="single" w:sz="4" w:space="0" w:color="auto"/>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公务用车</w:t>
            </w:r>
          </w:p>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运行费</w:t>
            </w:r>
          </w:p>
        </w:tc>
        <w:tc>
          <w:tcPr>
            <w:tcW w:w="1702" w:type="dxa"/>
            <w:vMerge/>
            <w:tcBorders>
              <w:top w:val="single" w:sz="4" w:space="0" w:color="auto"/>
              <w:left w:val="nil"/>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604"/>
        </w:trPr>
        <w:tc>
          <w:tcPr>
            <w:tcW w:w="841" w:type="dxa"/>
            <w:tcBorders>
              <w:top w:val="nil"/>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291"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616"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1202"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1226"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1262"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860"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w:t>
            </w:r>
          </w:p>
        </w:tc>
        <w:tc>
          <w:tcPr>
            <w:tcW w:w="1079"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w:t>
            </w:r>
          </w:p>
        </w:tc>
        <w:tc>
          <w:tcPr>
            <w:tcW w:w="878"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w:t>
            </w:r>
          </w:p>
        </w:tc>
        <w:tc>
          <w:tcPr>
            <w:tcW w:w="1354"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w:t>
            </w:r>
          </w:p>
        </w:tc>
        <w:tc>
          <w:tcPr>
            <w:tcW w:w="1335"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w:t>
            </w:r>
          </w:p>
        </w:tc>
        <w:tc>
          <w:tcPr>
            <w:tcW w:w="1702" w:type="dxa"/>
            <w:tcBorders>
              <w:top w:val="nil"/>
              <w:left w:val="nil"/>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r>
      <w:tr w:rsidR="00DA7C1A">
        <w:trPr>
          <w:trHeight w:val="935"/>
        </w:trPr>
        <w:tc>
          <w:tcPr>
            <w:tcW w:w="841" w:type="dxa"/>
            <w:tcBorders>
              <w:top w:val="nil"/>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9.90</w:t>
            </w:r>
          </w:p>
        </w:tc>
        <w:tc>
          <w:tcPr>
            <w:tcW w:w="1291"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616"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8.90</w:t>
            </w:r>
          </w:p>
        </w:tc>
        <w:tc>
          <w:tcPr>
            <w:tcW w:w="12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226"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8.90</w:t>
            </w:r>
          </w:p>
        </w:tc>
        <w:tc>
          <w:tcPr>
            <w:tcW w:w="126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1.00</w:t>
            </w:r>
          </w:p>
        </w:tc>
        <w:tc>
          <w:tcPr>
            <w:tcW w:w="860"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8.73</w:t>
            </w:r>
          </w:p>
        </w:tc>
        <w:tc>
          <w:tcPr>
            <w:tcW w:w="1079"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878"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8.65</w:t>
            </w:r>
          </w:p>
        </w:tc>
        <w:tc>
          <w:tcPr>
            <w:tcW w:w="1354"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1335"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8.65</w:t>
            </w:r>
          </w:p>
        </w:tc>
        <w:tc>
          <w:tcPr>
            <w:tcW w:w="1702" w:type="dxa"/>
            <w:tcBorders>
              <w:top w:val="nil"/>
              <w:left w:val="nil"/>
              <w:bottom w:val="single" w:sz="4" w:space="0" w:color="000000"/>
              <w:right w:val="single" w:sz="4" w:space="0" w:color="000000"/>
            </w:tcBorders>
            <w:shd w:val="clear" w:color="auto" w:fill="auto"/>
            <w:noWrap/>
            <w:vAlign w:val="center"/>
          </w:tcPr>
          <w:p w:rsidR="00DA7C1A" w:rsidRDefault="00291E84">
            <w:pPr>
              <w:widowControl/>
              <w:jc w:val="righ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0.08</w:t>
            </w:r>
          </w:p>
        </w:tc>
      </w:tr>
      <w:tr w:rsidR="00DA7C1A">
        <w:trPr>
          <w:trHeight w:val="600"/>
        </w:trPr>
        <w:tc>
          <w:tcPr>
            <w:tcW w:w="13646" w:type="dxa"/>
            <w:gridSpan w:val="12"/>
            <w:tcBorders>
              <w:top w:val="nil"/>
              <w:left w:val="nil"/>
              <w:bottom w:val="nil"/>
              <w:right w:val="nil"/>
            </w:tcBorders>
            <w:shd w:val="clear" w:color="auto" w:fill="auto"/>
            <w:vAlign w:val="center"/>
          </w:tcPr>
          <w:p w:rsidR="00DA7C1A" w:rsidRDefault="00291E84">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三公</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经费支出预决算情况。其中，预算数为</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三公</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经费全年预算数，反映按规定程序调整后的预算数；决算数是包括当年一般公共预算财政拨款和以前年度结转资金安排的实际支出。</w:t>
            </w:r>
          </w:p>
        </w:tc>
      </w:tr>
    </w:tbl>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tbl>
      <w:tblPr>
        <w:tblW w:w="13787" w:type="dxa"/>
        <w:tblInd w:w="93" w:type="dxa"/>
        <w:tblLayout w:type="fixed"/>
        <w:tblLook w:val="04A0" w:firstRow="1" w:lastRow="0" w:firstColumn="1" w:lastColumn="0" w:noHBand="0" w:noVBand="1"/>
      </w:tblPr>
      <w:tblGrid>
        <w:gridCol w:w="390"/>
        <w:gridCol w:w="391"/>
        <w:gridCol w:w="403"/>
        <w:gridCol w:w="1726"/>
        <w:gridCol w:w="1861"/>
        <w:gridCol w:w="1759"/>
        <w:gridCol w:w="1738"/>
        <w:gridCol w:w="1536"/>
        <w:gridCol w:w="2542"/>
        <w:gridCol w:w="1441"/>
      </w:tblGrid>
      <w:tr w:rsidR="00DA7C1A">
        <w:trPr>
          <w:trHeight w:val="390"/>
        </w:trPr>
        <w:tc>
          <w:tcPr>
            <w:tcW w:w="13787" w:type="dxa"/>
            <w:gridSpan w:val="10"/>
            <w:tcBorders>
              <w:top w:val="nil"/>
              <w:left w:val="nil"/>
              <w:bottom w:val="nil"/>
              <w:right w:val="nil"/>
            </w:tcBorders>
            <w:shd w:val="clear" w:color="auto" w:fill="auto"/>
            <w:noWrap/>
            <w:vAlign w:val="bottom"/>
          </w:tcPr>
          <w:p w:rsidR="00DA7C1A" w:rsidRDefault="00291E84">
            <w:pPr>
              <w:widowControl/>
              <w:jc w:val="center"/>
              <w:textAlignment w:val="bottom"/>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t>政府性基金预算财政拨款收入支出决算表</w:t>
            </w:r>
          </w:p>
        </w:tc>
      </w:tr>
      <w:tr w:rsidR="00DA7C1A">
        <w:trPr>
          <w:trHeight w:val="300"/>
        </w:trPr>
        <w:tc>
          <w:tcPr>
            <w:tcW w:w="390"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391"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403"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726"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861"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759"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738"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536"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3983" w:type="dxa"/>
            <w:gridSpan w:val="2"/>
            <w:tcBorders>
              <w:top w:val="nil"/>
              <w:left w:val="nil"/>
              <w:bottom w:val="nil"/>
              <w:right w:val="nil"/>
            </w:tcBorders>
            <w:shd w:val="clear" w:color="auto" w:fill="auto"/>
            <w:noWrap/>
            <w:vAlign w:val="bottom"/>
          </w:tcPr>
          <w:p w:rsidR="00DA7C1A" w:rsidRDefault="00291E84">
            <w:pPr>
              <w:widowControl/>
              <w:jc w:val="center"/>
              <w:textAlignment w:val="bottom"/>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Style w:val="font21"/>
                <w:rFonts w:eastAsia="宋体"/>
                <w:lang w:bidi="ar"/>
              </w:rPr>
              <w:t>08</w:t>
            </w:r>
            <w:r>
              <w:rPr>
                <w:rStyle w:val="font61"/>
                <w:rFonts w:ascii="Times New Roman" w:hAnsi="Times New Roman" w:cs="Times New Roman" w:hint="default"/>
                <w:lang w:bidi="ar"/>
              </w:rPr>
              <w:t>表</w:t>
            </w:r>
          </w:p>
        </w:tc>
      </w:tr>
      <w:tr w:rsidR="00DA7C1A">
        <w:trPr>
          <w:trHeight w:val="330"/>
        </w:trPr>
        <w:tc>
          <w:tcPr>
            <w:tcW w:w="4771" w:type="dxa"/>
            <w:gridSpan w:val="5"/>
            <w:tcBorders>
              <w:top w:val="nil"/>
              <w:left w:val="nil"/>
              <w:bottom w:val="nil"/>
              <w:right w:val="nil"/>
            </w:tcBorders>
            <w:shd w:val="clear" w:color="auto" w:fill="auto"/>
            <w:noWrap/>
            <w:vAlign w:val="bottom"/>
          </w:tcPr>
          <w:p w:rsidR="00DA7C1A" w:rsidRDefault="00291E84">
            <w:pPr>
              <w:widowControl/>
              <w:jc w:val="left"/>
              <w:textAlignment w:val="bottom"/>
              <w:rPr>
                <w:rFonts w:ascii="Times New Roman" w:hAnsi="Times New Roman" w:cs="Times New Roman"/>
                <w:color w:val="000000"/>
                <w:sz w:val="22"/>
              </w:rPr>
            </w:pPr>
            <w:r>
              <w:rPr>
                <w:rFonts w:ascii="Times New Roman" w:eastAsia="宋体" w:hAnsi="Times New Roman" w:cs="Times New Roman"/>
                <w:color w:val="000000"/>
                <w:kern w:val="0"/>
                <w:sz w:val="22"/>
                <w:lang w:bidi="ar"/>
              </w:rPr>
              <w:t>部门：长沙市农机安全监理所</w:t>
            </w:r>
          </w:p>
        </w:tc>
        <w:tc>
          <w:tcPr>
            <w:tcW w:w="1759" w:type="dxa"/>
            <w:tcBorders>
              <w:top w:val="nil"/>
              <w:left w:val="nil"/>
              <w:bottom w:val="nil"/>
              <w:right w:val="nil"/>
            </w:tcBorders>
            <w:shd w:val="clear" w:color="auto" w:fill="auto"/>
            <w:noWrap/>
            <w:vAlign w:val="bottom"/>
          </w:tcPr>
          <w:p w:rsidR="00DA7C1A" w:rsidRDefault="00291E84">
            <w:pPr>
              <w:jc w:val="left"/>
              <w:rPr>
                <w:rFonts w:ascii="Times New Roman" w:eastAsia="宋体" w:hAnsi="Times New Roman" w:cs="Times New Roman"/>
                <w:color w:val="000000"/>
                <w:sz w:val="18"/>
                <w:szCs w:val="18"/>
              </w:rPr>
            </w:pPr>
            <w:r>
              <w:rPr>
                <w:rFonts w:ascii="Times New Roman" w:eastAsia="宋体" w:hAnsi="Times New Roman" w:cs="Times New Roman"/>
                <w:color w:val="000000"/>
                <w:kern w:val="0"/>
                <w:sz w:val="22"/>
                <w:lang w:bidi="ar"/>
              </w:rPr>
              <w:t>2020</w:t>
            </w:r>
            <w:r>
              <w:rPr>
                <w:rStyle w:val="font61"/>
                <w:rFonts w:ascii="Times New Roman" w:hAnsi="Times New Roman" w:cs="Times New Roman" w:hint="default"/>
                <w:lang w:bidi="ar"/>
              </w:rPr>
              <w:t>年度</w:t>
            </w:r>
          </w:p>
        </w:tc>
        <w:tc>
          <w:tcPr>
            <w:tcW w:w="1738"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536"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3983" w:type="dxa"/>
            <w:gridSpan w:val="2"/>
            <w:tcBorders>
              <w:top w:val="nil"/>
              <w:left w:val="nil"/>
              <w:bottom w:val="nil"/>
              <w:right w:val="nil"/>
            </w:tcBorders>
            <w:shd w:val="clear" w:color="auto" w:fill="auto"/>
            <w:noWrap/>
            <w:vAlign w:val="bottom"/>
          </w:tcPr>
          <w:p w:rsidR="00DA7C1A" w:rsidRDefault="00291E84">
            <w:pPr>
              <w:widowControl/>
              <w:jc w:val="center"/>
              <w:textAlignment w:val="bottom"/>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285"/>
        </w:trPr>
        <w:tc>
          <w:tcPr>
            <w:tcW w:w="291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年初结转和结余</w:t>
            </w:r>
          </w:p>
        </w:tc>
        <w:tc>
          <w:tcPr>
            <w:tcW w:w="1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本年收入</w:t>
            </w:r>
          </w:p>
        </w:tc>
        <w:tc>
          <w:tcPr>
            <w:tcW w:w="5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本年支出</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年末结转和结余</w:t>
            </w:r>
          </w:p>
        </w:tc>
      </w:tr>
      <w:tr w:rsidR="00DA7C1A">
        <w:trPr>
          <w:trHeight w:val="312"/>
        </w:trPr>
        <w:tc>
          <w:tcPr>
            <w:tcW w:w="11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功能分类科目编码</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小计</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基本支出</w:t>
            </w:r>
          </w:p>
        </w:tc>
        <w:tc>
          <w:tcPr>
            <w:tcW w:w="2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项目支出</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11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11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DA7C1A">
            <w:pPr>
              <w:jc w:val="center"/>
              <w:rPr>
                <w:rFonts w:ascii="Times New Roman" w:eastAsia="宋体" w:hAnsi="Times New Roman" w:cs="Times New Roman"/>
                <w:color w:val="000000"/>
                <w:sz w:val="20"/>
                <w:szCs w:val="20"/>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2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DA7C1A">
            <w:pPr>
              <w:jc w:val="center"/>
              <w:rPr>
                <w:rFonts w:ascii="Times New Roman" w:eastAsia="宋体" w:hAnsi="Times New Roman" w:cs="Times New Roman"/>
                <w:color w:val="000000"/>
                <w:sz w:val="20"/>
                <w:szCs w:val="20"/>
              </w:rPr>
            </w:pPr>
          </w:p>
        </w:tc>
      </w:tr>
      <w:tr w:rsidR="00DA7C1A">
        <w:trPr>
          <w:trHeight w:val="285"/>
        </w:trPr>
        <w:tc>
          <w:tcPr>
            <w:tcW w:w="291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18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r>
      <w:tr w:rsidR="00DA7C1A">
        <w:trPr>
          <w:trHeight w:val="285"/>
        </w:trPr>
        <w:tc>
          <w:tcPr>
            <w:tcW w:w="291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18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17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right"/>
              <w:rPr>
                <w:rFonts w:ascii="Times New Roman" w:eastAsia="宋体" w:hAnsi="Times New Roman" w:cs="Times New Roman"/>
                <w:b/>
                <w:bCs/>
                <w:color w:val="000000"/>
                <w:sz w:val="20"/>
                <w:szCs w:val="20"/>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r>
      <w:tr w:rsidR="00DA7C1A">
        <w:trPr>
          <w:trHeight w:val="285"/>
        </w:trPr>
        <w:tc>
          <w:tcPr>
            <w:tcW w:w="11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left"/>
              <w:rPr>
                <w:rFonts w:ascii="Times New Roman" w:eastAsia="宋体" w:hAnsi="Times New Roman" w:cs="Times New Roman"/>
                <w:color w:val="000000"/>
                <w:sz w:val="20"/>
                <w:szCs w:val="20"/>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left"/>
              <w:rPr>
                <w:rFonts w:ascii="Times New Roman" w:eastAsia="宋体" w:hAnsi="Times New Roman" w:cs="Times New Roman"/>
                <w:color w:val="000000"/>
                <w:sz w:val="20"/>
                <w:szCs w:val="20"/>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17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15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r>
      <w:tr w:rsidR="00DA7C1A">
        <w:trPr>
          <w:trHeight w:val="255"/>
        </w:trPr>
        <w:tc>
          <w:tcPr>
            <w:tcW w:w="13787" w:type="dxa"/>
            <w:gridSpan w:val="10"/>
            <w:tcBorders>
              <w:top w:val="single" w:sz="4" w:space="0" w:color="000000"/>
              <w:left w:val="single" w:sz="4" w:space="0" w:color="000000"/>
              <w:bottom w:val="single" w:sz="4" w:space="0" w:color="auto"/>
              <w:right w:val="single" w:sz="4" w:space="0" w:color="000000"/>
            </w:tcBorders>
            <w:shd w:val="clear" w:color="auto" w:fill="auto"/>
            <w:vAlign w:val="bottom"/>
          </w:tcPr>
          <w:p w:rsidR="00DA7C1A" w:rsidRDefault="00291E84">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注：本表反映部门本年度政府性基金预算财政拨款收入、支出及结转和结余情况。</w:t>
            </w:r>
          </w:p>
        </w:tc>
      </w:tr>
      <w:tr w:rsidR="00DA7C1A">
        <w:trPr>
          <w:trHeight w:val="510"/>
        </w:trPr>
        <w:tc>
          <w:tcPr>
            <w:tcW w:w="13787" w:type="dxa"/>
            <w:gridSpan w:val="10"/>
            <w:tcBorders>
              <w:top w:val="single" w:sz="4" w:space="0" w:color="auto"/>
              <w:left w:val="nil"/>
              <w:bottom w:val="nil"/>
              <w:right w:val="nil"/>
            </w:tcBorders>
            <w:shd w:val="clear" w:color="auto" w:fill="auto"/>
            <w:vAlign w:val="bottom"/>
          </w:tcPr>
          <w:p w:rsidR="00DA7C1A" w:rsidRDefault="00291E84">
            <w:pPr>
              <w:widowControl/>
              <w:jc w:val="lef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w:t>
            </w:r>
            <w:r>
              <w:rPr>
                <w:rStyle w:val="font11"/>
                <w:rFonts w:ascii="Times New Roman" w:hAnsi="Times New Roman" w:cs="Times New Roman" w:hint="default"/>
                <w:lang w:bidi="ar"/>
              </w:rPr>
              <w:t>若本单位无政府性基金收支，请说明</w:t>
            </w:r>
            <w:r>
              <w:rPr>
                <w:rStyle w:val="font41"/>
                <w:rFonts w:eastAsia="宋体"/>
                <w:lang w:bidi="ar"/>
              </w:rPr>
              <w:t>:XX</w:t>
            </w:r>
            <w:r>
              <w:rPr>
                <w:rStyle w:val="font11"/>
                <w:rFonts w:ascii="Times New Roman" w:hAnsi="Times New Roman" w:cs="Times New Roman" w:hint="default"/>
                <w:lang w:bidi="ar"/>
              </w:rPr>
              <w:t>单位没有政府性基金收入，也没有使用政府性基金安排的支出，故本表无数据</w:t>
            </w:r>
            <w:r>
              <w:rPr>
                <w:rStyle w:val="font41"/>
                <w:rFonts w:eastAsia="宋体"/>
                <w:lang w:bidi="ar"/>
              </w:rPr>
              <w:t>)</w:t>
            </w:r>
            <w:r>
              <w:rPr>
                <w:rStyle w:val="font11"/>
                <w:rFonts w:ascii="Times New Roman" w:hAnsi="Times New Roman" w:cs="Times New Roman" w:hint="default"/>
                <w:lang w:bidi="ar"/>
              </w:rPr>
              <w:t>。</w:t>
            </w:r>
          </w:p>
        </w:tc>
      </w:tr>
    </w:tbl>
    <w:p w:rsidR="00DA7C1A" w:rsidRDefault="00DA7C1A">
      <w:pPr>
        <w:pStyle w:val="a0"/>
        <w:ind w:firstLine="0"/>
        <w:rPr>
          <w:rFonts w:ascii="Times New Roman" w:hAnsi="Times New Roman" w:cs="Times New Roman"/>
        </w:rPr>
      </w:pPr>
    </w:p>
    <w:p w:rsidR="00DA7C1A" w:rsidRDefault="00291E84">
      <w:pPr>
        <w:pStyle w:val="a0"/>
        <w:ind w:firstLine="0"/>
        <w:rPr>
          <w:rFonts w:ascii="Times New Roman" w:hAnsi="Times New Roman" w:cs="Times New Roman"/>
        </w:rPr>
      </w:pPr>
      <w:r>
        <w:rPr>
          <w:rFonts w:ascii="Times New Roman" w:hAnsi="Times New Roman" w:cs="Times New Roman" w:hint="eastAsia"/>
        </w:rPr>
        <w:t>注：本单位无政府性基金收入，也没有政府性基金支出，故本表无数据。</w:t>
      </w: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tbl>
      <w:tblPr>
        <w:tblW w:w="14323" w:type="dxa"/>
        <w:tblInd w:w="-219" w:type="dxa"/>
        <w:tblLayout w:type="fixed"/>
        <w:tblLook w:val="04A0" w:firstRow="1" w:lastRow="0" w:firstColumn="1" w:lastColumn="0" w:noHBand="0" w:noVBand="1"/>
      </w:tblPr>
      <w:tblGrid>
        <w:gridCol w:w="1025"/>
        <w:gridCol w:w="1170"/>
        <w:gridCol w:w="881"/>
        <w:gridCol w:w="1132"/>
        <w:gridCol w:w="2359"/>
        <w:gridCol w:w="3805"/>
        <w:gridCol w:w="3951"/>
      </w:tblGrid>
      <w:tr w:rsidR="00DA7C1A">
        <w:trPr>
          <w:trHeight w:val="390"/>
        </w:trPr>
        <w:tc>
          <w:tcPr>
            <w:tcW w:w="14323" w:type="dxa"/>
            <w:gridSpan w:val="7"/>
            <w:tcBorders>
              <w:top w:val="nil"/>
              <w:left w:val="nil"/>
              <w:bottom w:val="nil"/>
              <w:right w:val="nil"/>
            </w:tcBorders>
            <w:shd w:val="clear" w:color="auto" w:fill="auto"/>
            <w:noWrap/>
            <w:vAlign w:val="bottom"/>
          </w:tcPr>
          <w:p w:rsidR="00DA7C1A" w:rsidRDefault="00291E84">
            <w:pPr>
              <w:widowControl/>
              <w:jc w:val="center"/>
              <w:textAlignment w:val="bottom"/>
              <w:rPr>
                <w:rFonts w:ascii="Times New Roman" w:eastAsia="黑体" w:hAnsi="Times New Roman" w:cs="Times New Roman"/>
                <w:color w:val="000000"/>
                <w:sz w:val="30"/>
                <w:szCs w:val="30"/>
              </w:rPr>
            </w:pPr>
            <w:r>
              <w:rPr>
                <w:rFonts w:ascii="Times New Roman" w:eastAsia="黑体" w:hAnsi="Times New Roman" w:cs="Times New Roman"/>
                <w:color w:val="000000"/>
                <w:kern w:val="0"/>
                <w:sz w:val="30"/>
                <w:szCs w:val="30"/>
                <w:lang w:bidi="ar"/>
              </w:rPr>
              <w:lastRenderedPageBreak/>
              <w:t>国有资本经营预算财政拨款支出决算表</w:t>
            </w:r>
          </w:p>
        </w:tc>
      </w:tr>
      <w:tr w:rsidR="00DA7C1A">
        <w:trPr>
          <w:trHeight w:val="300"/>
        </w:trPr>
        <w:tc>
          <w:tcPr>
            <w:tcW w:w="1025"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170"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881"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1132"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2359"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7756" w:type="dxa"/>
            <w:gridSpan w:val="2"/>
            <w:tcBorders>
              <w:top w:val="nil"/>
              <w:left w:val="nil"/>
              <w:bottom w:val="nil"/>
              <w:right w:val="nil"/>
            </w:tcBorders>
            <w:shd w:val="clear" w:color="auto" w:fill="auto"/>
            <w:noWrap/>
            <w:vAlign w:val="bottom"/>
          </w:tcPr>
          <w:p w:rsidR="00DA7C1A" w:rsidRDefault="00291E84">
            <w:pPr>
              <w:widowControl/>
              <w:jc w:val="right"/>
              <w:textAlignment w:val="bottom"/>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公开</w:t>
            </w:r>
            <w:r>
              <w:rPr>
                <w:rFonts w:ascii="Times New Roman" w:eastAsia="宋体" w:hAnsi="Times New Roman" w:cs="Times New Roman"/>
                <w:color w:val="000000"/>
                <w:kern w:val="0"/>
                <w:sz w:val="22"/>
                <w:lang w:bidi="ar"/>
              </w:rPr>
              <w:t>09</w:t>
            </w:r>
            <w:r>
              <w:rPr>
                <w:rFonts w:ascii="Times New Roman" w:eastAsia="宋体" w:hAnsi="Times New Roman" w:cs="Times New Roman"/>
                <w:color w:val="000000"/>
                <w:kern w:val="0"/>
                <w:sz w:val="22"/>
                <w:lang w:bidi="ar"/>
              </w:rPr>
              <w:t>表</w:t>
            </w:r>
          </w:p>
        </w:tc>
      </w:tr>
      <w:tr w:rsidR="00DA7C1A">
        <w:trPr>
          <w:trHeight w:val="330"/>
        </w:trPr>
        <w:tc>
          <w:tcPr>
            <w:tcW w:w="3076" w:type="dxa"/>
            <w:gridSpan w:val="3"/>
            <w:tcBorders>
              <w:top w:val="nil"/>
              <w:left w:val="nil"/>
              <w:bottom w:val="nil"/>
              <w:right w:val="nil"/>
            </w:tcBorders>
            <w:shd w:val="clear" w:color="auto" w:fill="auto"/>
            <w:noWrap/>
            <w:vAlign w:val="bottom"/>
          </w:tcPr>
          <w:p w:rsidR="00DA7C1A" w:rsidRDefault="00291E84">
            <w:pPr>
              <w:widowControl/>
              <w:jc w:val="left"/>
              <w:textAlignment w:val="bottom"/>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部门：长沙市农机安全监理所</w:t>
            </w:r>
          </w:p>
        </w:tc>
        <w:tc>
          <w:tcPr>
            <w:tcW w:w="1132" w:type="dxa"/>
            <w:tcBorders>
              <w:top w:val="nil"/>
              <w:left w:val="nil"/>
              <w:bottom w:val="nil"/>
              <w:right w:val="nil"/>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2"/>
              </w:rPr>
            </w:pPr>
            <w:r>
              <w:rPr>
                <w:rFonts w:ascii="Times New Roman" w:eastAsia="宋体" w:hAnsi="Times New Roman" w:cs="Times New Roman"/>
                <w:color w:val="000000"/>
                <w:kern w:val="0"/>
                <w:sz w:val="22"/>
                <w:lang w:bidi="ar"/>
              </w:rPr>
              <w:t>2020</w:t>
            </w:r>
            <w:r>
              <w:rPr>
                <w:rFonts w:ascii="Times New Roman" w:eastAsia="宋体" w:hAnsi="Times New Roman" w:cs="Times New Roman"/>
                <w:color w:val="000000"/>
                <w:kern w:val="0"/>
                <w:sz w:val="22"/>
                <w:lang w:bidi="ar"/>
              </w:rPr>
              <w:t>年度</w:t>
            </w:r>
          </w:p>
        </w:tc>
        <w:tc>
          <w:tcPr>
            <w:tcW w:w="2359" w:type="dxa"/>
            <w:tcBorders>
              <w:top w:val="nil"/>
              <w:left w:val="nil"/>
              <w:bottom w:val="nil"/>
              <w:right w:val="nil"/>
            </w:tcBorders>
            <w:shd w:val="clear" w:color="auto" w:fill="auto"/>
            <w:noWrap/>
            <w:vAlign w:val="bottom"/>
          </w:tcPr>
          <w:p w:rsidR="00DA7C1A" w:rsidRDefault="00DA7C1A">
            <w:pPr>
              <w:jc w:val="left"/>
              <w:rPr>
                <w:rFonts w:ascii="Times New Roman" w:eastAsia="宋体" w:hAnsi="Times New Roman" w:cs="Times New Roman"/>
                <w:color w:val="000000"/>
                <w:sz w:val="18"/>
                <w:szCs w:val="18"/>
              </w:rPr>
            </w:pPr>
          </w:p>
        </w:tc>
        <w:tc>
          <w:tcPr>
            <w:tcW w:w="7756" w:type="dxa"/>
            <w:gridSpan w:val="2"/>
            <w:tcBorders>
              <w:top w:val="nil"/>
              <w:left w:val="nil"/>
              <w:bottom w:val="nil"/>
              <w:right w:val="nil"/>
            </w:tcBorders>
            <w:shd w:val="clear" w:color="auto" w:fill="auto"/>
            <w:noWrap/>
            <w:vAlign w:val="bottom"/>
          </w:tcPr>
          <w:p w:rsidR="00DA7C1A" w:rsidRDefault="00291E84">
            <w:pPr>
              <w:widowControl/>
              <w:jc w:val="right"/>
              <w:textAlignment w:val="bottom"/>
              <w:rPr>
                <w:rFonts w:ascii="Times New Roman" w:eastAsia="宋体" w:hAnsi="Times New Roman" w:cs="Times New Roman"/>
                <w:color w:val="000000"/>
                <w:sz w:val="22"/>
              </w:rPr>
            </w:pPr>
            <w:r>
              <w:rPr>
                <w:rFonts w:ascii="Times New Roman" w:eastAsia="宋体" w:hAnsi="Times New Roman" w:cs="Times New Roman"/>
                <w:color w:val="000000"/>
                <w:kern w:val="0"/>
                <w:sz w:val="22"/>
                <w:lang w:bidi="ar"/>
              </w:rPr>
              <w:t>金额单位：万元</w:t>
            </w:r>
          </w:p>
        </w:tc>
      </w:tr>
      <w:tr w:rsidR="00DA7C1A">
        <w:trPr>
          <w:trHeight w:val="500"/>
        </w:trPr>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w:t>
            </w:r>
          </w:p>
        </w:tc>
        <w:tc>
          <w:tcPr>
            <w:tcW w:w="101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本年支出</w:t>
            </w:r>
          </w:p>
        </w:tc>
      </w:tr>
      <w:tr w:rsidR="00DA7C1A">
        <w:trPr>
          <w:trHeight w:val="312"/>
        </w:trPr>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功能分类科目编码</w:t>
            </w:r>
          </w:p>
        </w:tc>
        <w:tc>
          <w:tcPr>
            <w:tcW w:w="20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科目名称</w:t>
            </w:r>
          </w:p>
        </w:tc>
        <w:tc>
          <w:tcPr>
            <w:tcW w:w="23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3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基本支出</w:t>
            </w:r>
          </w:p>
        </w:tc>
        <w:tc>
          <w:tcPr>
            <w:tcW w:w="3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项目支出</w:t>
            </w:r>
          </w:p>
        </w:tc>
      </w:tr>
      <w:tr w:rsidR="00DA7C1A">
        <w:trPr>
          <w:trHeight w:val="312"/>
        </w:trPr>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201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center"/>
              <w:rPr>
                <w:rFonts w:ascii="Times New Roman" w:eastAsia="宋体" w:hAnsi="Times New Roman" w:cs="Times New Roman"/>
                <w:color w:val="000000"/>
                <w:sz w:val="20"/>
                <w:szCs w:val="20"/>
              </w:rPr>
            </w:pPr>
          </w:p>
        </w:tc>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380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39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r>
      <w:tr w:rsidR="00DA7C1A">
        <w:trPr>
          <w:trHeight w:val="312"/>
        </w:trPr>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201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center"/>
              <w:rPr>
                <w:rFonts w:ascii="Times New Roman" w:eastAsia="宋体" w:hAnsi="Times New Roman" w:cs="Times New Roman"/>
                <w:color w:val="000000"/>
                <w:sz w:val="20"/>
                <w:szCs w:val="20"/>
              </w:rPr>
            </w:pPr>
          </w:p>
        </w:tc>
        <w:tc>
          <w:tcPr>
            <w:tcW w:w="235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3805"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c>
          <w:tcPr>
            <w:tcW w:w="395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A7C1A" w:rsidRDefault="00DA7C1A">
            <w:pPr>
              <w:jc w:val="center"/>
              <w:rPr>
                <w:rFonts w:ascii="Times New Roman" w:eastAsia="宋体" w:hAnsi="Times New Roman" w:cs="Times New Roman"/>
                <w:color w:val="000000"/>
                <w:sz w:val="20"/>
                <w:szCs w:val="20"/>
              </w:rPr>
            </w:pPr>
          </w:p>
        </w:tc>
      </w:tr>
      <w:tr w:rsidR="00DA7C1A">
        <w:trPr>
          <w:trHeight w:val="400"/>
        </w:trPr>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栏次</w:t>
            </w:r>
          </w:p>
        </w:tc>
        <w:tc>
          <w:tcPr>
            <w:tcW w:w="23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38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center"/>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r>
      <w:tr w:rsidR="00DA7C1A">
        <w:trPr>
          <w:trHeight w:val="480"/>
        </w:trPr>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合计</w:t>
            </w:r>
          </w:p>
        </w:tc>
        <w:tc>
          <w:tcPr>
            <w:tcW w:w="23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38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b/>
                <w:bCs/>
                <w:color w:val="000000"/>
                <w:sz w:val="20"/>
                <w:szCs w:val="20"/>
              </w:rPr>
            </w:pPr>
            <w:r>
              <w:rPr>
                <w:rFonts w:ascii="Times New Roman" w:eastAsia="宋体" w:hAnsi="Times New Roman" w:cs="Times New Roman"/>
                <w:b/>
                <w:bCs/>
                <w:color w:val="000000"/>
                <w:kern w:val="0"/>
                <w:sz w:val="20"/>
                <w:szCs w:val="20"/>
                <w:lang w:bidi="ar"/>
              </w:rPr>
              <w:t>0</w:t>
            </w:r>
          </w:p>
        </w:tc>
      </w:tr>
      <w:tr w:rsidR="00DA7C1A">
        <w:trPr>
          <w:trHeight w:val="620"/>
        </w:trPr>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left"/>
              <w:rPr>
                <w:rFonts w:ascii="Times New Roman" w:eastAsia="宋体" w:hAnsi="Times New Roman" w:cs="Times New Roman"/>
                <w:color w:val="000000"/>
                <w:sz w:val="20"/>
                <w:szCs w:val="20"/>
              </w:rPr>
            </w:pP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DA7C1A">
            <w:pPr>
              <w:jc w:val="left"/>
              <w:rPr>
                <w:rFonts w:ascii="Times New Roman" w:eastAsia="宋体" w:hAnsi="Times New Roman" w:cs="Times New Roman"/>
                <w:color w:val="000000"/>
                <w:sz w:val="20"/>
                <w:szCs w:val="20"/>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38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c>
          <w:tcPr>
            <w:tcW w:w="39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7C1A" w:rsidRDefault="00291E84">
            <w:pPr>
              <w:widowControl/>
              <w:jc w:val="right"/>
              <w:textAlignment w:val="bottom"/>
              <w:rPr>
                <w:rFonts w:ascii="Times New Roman" w:hAnsi="Times New Roman" w:cs="Times New Roman"/>
                <w:color w:val="000000"/>
                <w:sz w:val="20"/>
                <w:szCs w:val="20"/>
              </w:rPr>
            </w:pPr>
            <w:r>
              <w:rPr>
                <w:rFonts w:ascii="Times New Roman" w:eastAsia="宋体" w:hAnsi="Times New Roman" w:cs="Times New Roman"/>
                <w:color w:val="000000"/>
                <w:kern w:val="0"/>
                <w:sz w:val="20"/>
                <w:szCs w:val="20"/>
                <w:lang w:bidi="ar"/>
              </w:rPr>
              <w:t>0</w:t>
            </w:r>
          </w:p>
        </w:tc>
      </w:tr>
      <w:tr w:rsidR="00DA7C1A">
        <w:trPr>
          <w:trHeight w:val="652"/>
        </w:trPr>
        <w:tc>
          <w:tcPr>
            <w:tcW w:w="14323" w:type="dxa"/>
            <w:gridSpan w:val="7"/>
            <w:tcBorders>
              <w:top w:val="nil"/>
              <w:left w:val="nil"/>
              <w:bottom w:val="nil"/>
              <w:right w:val="nil"/>
            </w:tcBorders>
            <w:shd w:val="clear" w:color="auto" w:fill="auto"/>
            <w:noWrap/>
            <w:vAlign w:val="bottom"/>
          </w:tcPr>
          <w:p w:rsidR="00DA7C1A" w:rsidRDefault="00291E84">
            <w:pPr>
              <w:widowControl/>
              <w:jc w:val="left"/>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注：本表反映部门本年度国有资本经营预算财政拨款支出情况。</w:t>
            </w:r>
          </w:p>
        </w:tc>
      </w:tr>
    </w:tbl>
    <w:p w:rsidR="00DA7C1A" w:rsidRDefault="00DA7C1A">
      <w:pPr>
        <w:pStyle w:val="a0"/>
        <w:ind w:firstLine="0"/>
        <w:rPr>
          <w:rFonts w:ascii="Times New Roman" w:hAnsi="Times New Roman" w:cs="Times New Roman"/>
        </w:rPr>
      </w:pPr>
    </w:p>
    <w:p w:rsidR="00DA7C1A" w:rsidRDefault="00DA7C1A">
      <w:pPr>
        <w:pStyle w:val="a0"/>
        <w:ind w:firstLine="0"/>
        <w:rPr>
          <w:rFonts w:ascii="Times New Roman" w:hAnsi="Times New Roman" w:cs="Times New Roman"/>
        </w:rPr>
      </w:pPr>
    </w:p>
    <w:p w:rsidR="00DA7C1A" w:rsidRDefault="00291E84">
      <w:pPr>
        <w:pStyle w:val="a0"/>
        <w:ind w:firstLine="0"/>
        <w:rPr>
          <w:rFonts w:ascii="Times New Roman" w:hAnsi="Times New Roman" w:cs="Times New Roman"/>
        </w:rPr>
        <w:sectPr w:rsidR="00DA7C1A">
          <w:pgSz w:w="16838" w:h="11906" w:orient="landscape"/>
          <w:pgMar w:top="1701" w:right="1587" w:bottom="1701" w:left="1587" w:header="851" w:footer="992" w:gutter="0"/>
          <w:cols w:space="0"/>
          <w:docGrid w:type="lines" w:linePitch="312"/>
        </w:sectPr>
      </w:pPr>
      <w:r>
        <w:rPr>
          <w:rFonts w:ascii="Times New Roman" w:hAnsi="Times New Roman" w:cs="Times New Roman" w:hint="eastAsia"/>
        </w:rPr>
        <w:t>注：本单位无国有资本经营收入也无国有资本支出，故本表无数据。</w:t>
      </w:r>
    </w:p>
    <w:p w:rsidR="00DA7C1A" w:rsidRDefault="00291E84">
      <w:pPr>
        <w:spacing w:line="57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lastRenderedPageBreak/>
        <w:t>第三部分</w:t>
      </w:r>
      <w:r>
        <w:rPr>
          <w:rFonts w:ascii="Times New Roman" w:eastAsia="方正大标宋简体" w:hAnsi="Times New Roman" w:cs="Times New Roman"/>
          <w:sz w:val="44"/>
          <w:szCs w:val="44"/>
        </w:rPr>
        <w:t xml:space="preserve">   2020</w:t>
      </w:r>
      <w:r>
        <w:rPr>
          <w:rFonts w:ascii="Times New Roman" w:eastAsia="方正大标宋简体" w:hAnsi="Times New Roman" w:cs="Times New Roman"/>
          <w:sz w:val="44"/>
          <w:szCs w:val="44"/>
        </w:rPr>
        <w:t>年度部门决算情况说明</w:t>
      </w:r>
    </w:p>
    <w:p w:rsidR="00DA7C1A" w:rsidRDefault="00DA7C1A">
      <w:pPr>
        <w:spacing w:line="570" w:lineRule="exact"/>
        <w:ind w:firstLineChars="200" w:firstLine="723"/>
        <w:jc w:val="center"/>
        <w:rPr>
          <w:rFonts w:ascii="Times New Roman" w:eastAsia="仿宋_GB2312" w:hAnsi="Times New Roman" w:cs="Times New Roman"/>
          <w:b/>
          <w:bCs/>
          <w:sz w:val="36"/>
          <w:szCs w:val="36"/>
        </w:rPr>
      </w:pP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一、收入支出决算总体情况说明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年度收</w:t>
      </w:r>
      <w:r>
        <w:rPr>
          <w:rFonts w:ascii="Times New Roman" w:eastAsia="仿宋_GB2312" w:hAnsi="Times New Roman" w:cs="Times New Roman"/>
          <w:color w:val="000000" w:themeColor="text1"/>
          <w:sz w:val="32"/>
          <w:szCs w:val="32"/>
        </w:rPr>
        <w:t>入</w:t>
      </w:r>
      <w:r>
        <w:rPr>
          <w:rFonts w:ascii="Times New Roman" w:eastAsia="仿宋_GB2312" w:hAnsi="Times New Roman" w:cs="Times New Roman"/>
          <w:color w:val="000000" w:themeColor="text1"/>
          <w:sz w:val="32"/>
          <w:szCs w:val="32"/>
        </w:rPr>
        <w:t>总计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万元，与上年相比，增加</w:t>
      </w:r>
      <w:r>
        <w:rPr>
          <w:rFonts w:ascii="Times New Roman" w:eastAsia="仿宋_GB2312" w:hAnsi="Times New Roman" w:cs="Times New Roman"/>
          <w:color w:val="000000" w:themeColor="text1"/>
          <w:sz w:val="32"/>
          <w:szCs w:val="32"/>
        </w:rPr>
        <w:t>5.81</w:t>
      </w:r>
      <w:r>
        <w:rPr>
          <w:rFonts w:ascii="Times New Roman" w:eastAsia="仿宋_GB2312" w:hAnsi="Times New Roman" w:cs="Times New Roman"/>
          <w:color w:val="000000" w:themeColor="text1"/>
          <w:sz w:val="32"/>
          <w:szCs w:val="32"/>
        </w:rPr>
        <w:t>万元，增长</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；支出总计</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万元，与上年相比，增加</w:t>
      </w:r>
      <w:r>
        <w:rPr>
          <w:rFonts w:ascii="Times New Roman" w:eastAsia="仿宋_GB2312" w:hAnsi="Times New Roman" w:cs="Times New Roman"/>
          <w:color w:val="000000" w:themeColor="text1"/>
          <w:sz w:val="32"/>
          <w:szCs w:val="32"/>
        </w:rPr>
        <w:t>5.81</w:t>
      </w:r>
      <w:r>
        <w:rPr>
          <w:rFonts w:ascii="Times New Roman" w:eastAsia="仿宋_GB2312" w:hAnsi="Times New Roman" w:cs="Times New Roman"/>
          <w:color w:val="000000" w:themeColor="text1"/>
          <w:sz w:val="32"/>
          <w:szCs w:val="32"/>
        </w:rPr>
        <w:t>万元，增长</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，收入和支出增长的</w:t>
      </w:r>
      <w:r>
        <w:rPr>
          <w:rFonts w:ascii="Times New Roman" w:eastAsia="仿宋_GB2312" w:hAnsi="Times New Roman" w:cs="Times New Roman"/>
          <w:color w:val="000000" w:themeColor="text1"/>
          <w:sz w:val="32"/>
          <w:szCs w:val="32"/>
        </w:rPr>
        <w:t>主要原因是：</w:t>
      </w:r>
      <w:r>
        <w:rPr>
          <w:rFonts w:ascii="Times New Roman" w:eastAsia="仿宋_GB2312" w:hAnsi="Times New Roman" w:cs="Times New Roman"/>
          <w:color w:val="000000" w:themeColor="text1"/>
          <w:sz w:val="32"/>
          <w:szCs w:val="32"/>
        </w:rPr>
        <w:t>人员工资调整。</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二、收入决算情况说明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本年收入合计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万元，全部为财政拨款收入</w:t>
      </w:r>
      <w:r>
        <w:rPr>
          <w:rFonts w:ascii="Times New Roman" w:eastAsia="仿宋_GB2312" w:hAnsi="Times New Roman" w:cs="Times New Roman"/>
          <w:color w:val="000000" w:themeColor="text1"/>
          <w:sz w:val="32"/>
          <w:szCs w:val="32"/>
        </w:rPr>
        <w:t>，其中：基本支出</w:t>
      </w:r>
      <w:r>
        <w:rPr>
          <w:rFonts w:ascii="Times New Roman" w:eastAsia="仿宋_GB2312" w:hAnsi="Times New Roman" w:cs="Times New Roman"/>
          <w:color w:val="000000" w:themeColor="text1"/>
          <w:sz w:val="32"/>
          <w:szCs w:val="32"/>
        </w:rPr>
        <w:t>255.23</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88.7%</w:t>
      </w:r>
      <w:r>
        <w:rPr>
          <w:rFonts w:ascii="Times New Roman" w:eastAsia="仿宋_GB2312" w:hAnsi="Times New Roman" w:cs="Times New Roman"/>
          <w:color w:val="000000" w:themeColor="text1"/>
          <w:sz w:val="32"/>
          <w:szCs w:val="32"/>
        </w:rPr>
        <w:t>；项目支出</w:t>
      </w:r>
      <w:r>
        <w:rPr>
          <w:rFonts w:ascii="Times New Roman" w:eastAsia="仿宋_GB2312" w:hAnsi="Times New Roman" w:cs="Times New Roman"/>
          <w:color w:val="000000" w:themeColor="text1"/>
          <w:sz w:val="32"/>
          <w:szCs w:val="32"/>
        </w:rPr>
        <w:t>32.47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11.3%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 xml:space="preserve">        </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三、支出决算情况说明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本年支出合计</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基本支出</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55.23</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8.7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项目支出</w:t>
      </w:r>
      <w:r>
        <w:rPr>
          <w:rFonts w:ascii="Times New Roman" w:eastAsia="仿宋_GB2312" w:hAnsi="Times New Roman" w:cs="Times New Roman"/>
          <w:color w:val="000000" w:themeColor="text1"/>
          <w:sz w:val="32"/>
          <w:szCs w:val="32"/>
        </w:rPr>
        <w:t>32.47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11.3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四、财政拨款收入支出决算总体情况说明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年度财政拨款收</w:t>
      </w:r>
      <w:r>
        <w:rPr>
          <w:rFonts w:ascii="Times New Roman" w:eastAsia="仿宋_GB2312" w:hAnsi="Times New Roman" w:cs="Times New Roman"/>
          <w:color w:val="000000" w:themeColor="text1"/>
          <w:sz w:val="32"/>
          <w:szCs w:val="32"/>
        </w:rPr>
        <w:t>入</w:t>
      </w:r>
      <w:r>
        <w:rPr>
          <w:rFonts w:ascii="Times New Roman" w:eastAsia="仿宋_GB2312" w:hAnsi="Times New Roman" w:cs="Times New Roman"/>
          <w:color w:val="000000" w:themeColor="text1"/>
          <w:sz w:val="32"/>
          <w:szCs w:val="32"/>
        </w:rPr>
        <w:t>总计</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万元，与上年相比，</w:t>
      </w:r>
      <w:r>
        <w:rPr>
          <w:rFonts w:ascii="Times New Roman" w:eastAsia="仿宋_GB2312" w:hAnsi="Times New Roman" w:cs="Times New Roman"/>
          <w:color w:val="000000" w:themeColor="text1"/>
          <w:sz w:val="32"/>
          <w:szCs w:val="32"/>
        </w:rPr>
        <w:t>增加</w:t>
      </w:r>
      <w:r>
        <w:rPr>
          <w:rFonts w:ascii="Times New Roman" w:eastAsia="仿宋_GB2312" w:hAnsi="Times New Roman" w:cs="Times New Roman"/>
          <w:color w:val="000000" w:themeColor="text1"/>
          <w:sz w:val="32"/>
          <w:szCs w:val="32"/>
        </w:rPr>
        <w:t>5.81</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增长率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支出总计</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与上年相比，增加</w:t>
      </w:r>
      <w:r>
        <w:rPr>
          <w:rFonts w:ascii="Times New Roman" w:eastAsia="仿宋_GB2312" w:hAnsi="Times New Roman" w:cs="Times New Roman"/>
          <w:color w:val="000000" w:themeColor="text1"/>
          <w:sz w:val="32"/>
          <w:szCs w:val="32"/>
        </w:rPr>
        <w:t>5.81</w:t>
      </w:r>
      <w:r>
        <w:rPr>
          <w:rFonts w:ascii="Times New Roman" w:eastAsia="仿宋_GB2312" w:hAnsi="Times New Roman" w:cs="Times New Roman"/>
          <w:color w:val="000000" w:themeColor="text1"/>
          <w:sz w:val="32"/>
          <w:szCs w:val="32"/>
        </w:rPr>
        <w:t>万元，增长</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，主要原因是：</w:t>
      </w:r>
      <w:r>
        <w:rPr>
          <w:rFonts w:ascii="Times New Roman" w:eastAsia="仿宋_GB2312" w:hAnsi="Times New Roman" w:cs="Times New Roman"/>
          <w:color w:val="000000" w:themeColor="text1"/>
          <w:sz w:val="32"/>
          <w:szCs w:val="32"/>
        </w:rPr>
        <w:t>人员工资调整。</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五、一般公共预算财政拨款支出决算情况说明</w:t>
      </w:r>
    </w:p>
    <w:p w:rsidR="00DA7C1A" w:rsidRDefault="00291E84">
      <w:pPr>
        <w:spacing w:line="57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（一）财政拨款支出决算总体情况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color w:val="000000" w:themeColor="text1"/>
          <w:sz w:val="32"/>
          <w:szCs w:val="32"/>
        </w:rPr>
        <w:t>287.70</w:t>
      </w:r>
      <w:r>
        <w:rPr>
          <w:rFonts w:ascii="Times New Roman" w:eastAsia="仿宋_GB2312" w:hAnsi="Times New Roman" w:cs="Times New Roman"/>
          <w:color w:val="000000" w:themeColor="text1"/>
          <w:sz w:val="32"/>
          <w:szCs w:val="32"/>
        </w:rPr>
        <w:t>万元，占本年支出合计的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，与上年相比，财政拨款支出增加</w:t>
      </w:r>
      <w:r>
        <w:rPr>
          <w:rFonts w:ascii="Times New Roman" w:eastAsia="仿宋_GB2312" w:hAnsi="Times New Roman" w:cs="Times New Roman"/>
          <w:color w:val="000000" w:themeColor="text1"/>
          <w:sz w:val="32"/>
          <w:szCs w:val="32"/>
        </w:rPr>
        <w:t>5.81</w:t>
      </w:r>
      <w:r>
        <w:rPr>
          <w:rFonts w:ascii="Times New Roman" w:eastAsia="仿宋_GB2312" w:hAnsi="Times New Roman" w:cs="Times New Roman"/>
          <w:color w:val="000000" w:themeColor="text1"/>
          <w:sz w:val="32"/>
          <w:szCs w:val="32"/>
        </w:rPr>
        <w:t>万元，增长</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，主要原因是：</w:t>
      </w:r>
      <w:r>
        <w:rPr>
          <w:rFonts w:ascii="Times New Roman" w:eastAsia="仿宋_GB2312" w:hAnsi="Times New Roman" w:cs="Times New Roman"/>
          <w:color w:val="000000" w:themeColor="text1"/>
          <w:sz w:val="32"/>
          <w:szCs w:val="32"/>
        </w:rPr>
        <w:t>人员工资调整。</w:t>
      </w:r>
    </w:p>
    <w:p w:rsidR="00DA7C1A" w:rsidRDefault="00291E84">
      <w:pPr>
        <w:spacing w:line="57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（二）财政拨款支出决算结构情况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color w:val="000000" w:themeColor="text1"/>
          <w:sz w:val="32"/>
          <w:szCs w:val="32"/>
        </w:rPr>
        <w:t>28</w:t>
      </w:r>
      <w:r>
        <w:rPr>
          <w:rFonts w:ascii="Times New Roman" w:eastAsia="仿宋_GB2312" w:hAnsi="Times New Roman" w:cs="Times New Roman"/>
          <w:color w:val="000000" w:themeColor="text1"/>
          <w:sz w:val="32"/>
          <w:szCs w:val="32"/>
        </w:rPr>
        <w:t>7.70</w:t>
      </w:r>
      <w:r>
        <w:rPr>
          <w:rFonts w:ascii="Times New Roman" w:eastAsia="仿宋_GB2312" w:hAnsi="Times New Roman" w:cs="Times New Roman"/>
          <w:color w:val="000000" w:themeColor="text1"/>
          <w:sz w:val="32"/>
          <w:szCs w:val="32"/>
        </w:rPr>
        <w:t>万元，主要用于：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w:t>
      </w:r>
      <w:r>
        <w:rPr>
          <w:rFonts w:ascii="Times New Roman" w:eastAsia="仿宋_GB2312" w:hAnsi="Times New Roman" w:cs="Times New Roman"/>
          <w:color w:val="000000" w:themeColor="text1"/>
          <w:sz w:val="32"/>
          <w:szCs w:val="32"/>
        </w:rPr>
        <w:t>、社会保障和就业支出</w:t>
      </w:r>
      <w:r>
        <w:rPr>
          <w:rFonts w:ascii="Times New Roman" w:eastAsia="仿宋_GB2312" w:hAnsi="Times New Roman" w:cs="Times New Roman"/>
          <w:color w:val="000000" w:themeColor="text1"/>
          <w:sz w:val="32"/>
          <w:szCs w:val="32"/>
        </w:rPr>
        <w:t>0.81</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28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、农林水支出</w:t>
      </w:r>
      <w:r>
        <w:rPr>
          <w:rFonts w:ascii="Times New Roman" w:eastAsia="仿宋_GB2312" w:hAnsi="Times New Roman" w:cs="Times New Roman"/>
          <w:color w:val="000000" w:themeColor="text1"/>
          <w:sz w:val="32"/>
          <w:szCs w:val="32"/>
        </w:rPr>
        <w:t>286.89</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99.72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（三）财政拨款支出决算具体情况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年度财政拨款支出年初预算数为</w:t>
      </w:r>
      <w:r>
        <w:rPr>
          <w:rFonts w:ascii="Times New Roman" w:eastAsia="仿宋_GB2312" w:hAnsi="Times New Roman" w:cs="Times New Roman"/>
          <w:color w:val="000000" w:themeColor="text1"/>
          <w:sz w:val="32"/>
          <w:szCs w:val="32"/>
        </w:rPr>
        <w:t>282.2</w:t>
      </w:r>
      <w:r>
        <w:rPr>
          <w:rFonts w:ascii="Times New Roman" w:eastAsia="仿宋_GB2312" w:hAnsi="Times New Roman" w:cs="Times New Roman"/>
          <w:color w:val="000000" w:themeColor="text1"/>
          <w:sz w:val="32"/>
          <w:szCs w:val="32"/>
        </w:rPr>
        <w:t>万元，支出决算数为</w:t>
      </w:r>
      <w:r>
        <w:rPr>
          <w:rFonts w:ascii="Times New Roman" w:eastAsia="仿宋_GB2312" w:hAnsi="Times New Roman" w:cs="Times New Roman"/>
          <w:color w:val="000000" w:themeColor="text1"/>
          <w:sz w:val="32"/>
          <w:szCs w:val="32"/>
        </w:rPr>
        <w:t>287.7</w:t>
      </w:r>
      <w:r>
        <w:rPr>
          <w:rFonts w:ascii="Times New Roman" w:eastAsia="仿宋_GB2312" w:hAnsi="Times New Roman" w:cs="Times New Roman"/>
          <w:color w:val="000000" w:themeColor="text1"/>
          <w:sz w:val="32"/>
          <w:szCs w:val="32"/>
        </w:rPr>
        <w:t>万元，完成年初预算的</w:t>
      </w:r>
      <w:r>
        <w:rPr>
          <w:rFonts w:ascii="Times New Roman" w:eastAsia="仿宋_GB2312" w:hAnsi="Times New Roman" w:cs="Times New Roman"/>
          <w:color w:val="000000" w:themeColor="text1"/>
          <w:sz w:val="32"/>
          <w:szCs w:val="32"/>
        </w:rPr>
        <w:t>102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1.2081199</w:t>
      </w:r>
      <w:r>
        <w:rPr>
          <w:rFonts w:ascii="Times New Roman" w:eastAsia="仿宋_GB2312" w:hAnsi="Times New Roman" w:cs="Times New Roman"/>
          <w:b/>
          <w:color w:val="000000" w:themeColor="text1"/>
          <w:sz w:val="32"/>
          <w:szCs w:val="32"/>
        </w:rPr>
        <w:t>其他残疾人事业支出</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年初预算为</w:t>
      </w:r>
      <w:r>
        <w:rPr>
          <w:rFonts w:ascii="Times New Roman" w:eastAsia="仿宋_GB2312" w:hAnsi="Times New Roman" w:cs="Times New Roman"/>
          <w:color w:val="000000" w:themeColor="text1"/>
          <w:sz w:val="32"/>
          <w:szCs w:val="32"/>
        </w:rPr>
        <w:t>1.03</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color w:val="000000" w:themeColor="text1"/>
          <w:sz w:val="32"/>
          <w:szCs w:val="32"/>
        </w:rPr>
        <w:t>0.81</w:t>
      </w:r>
      <w:r>
        <w:rPr>
          <w:rFonts w:ascii="Times New Roman" w:eastAsia="仿宋_GB2312" w:hAnsi="Times New Roman" w:cs="Times New Roman"/>
          <w:color w:val="000000" w:themeColor="text1"/>
          <w:sz w:val="32"/>
          <w:szCs w:val="32"/>
        </w:rPr>
        <w:t>万元，决算数小于年初预算数的主要原因是一次性缴纳残保金税务系统自动优惠。</w:t>
      </w:r>
    </w:p>
    <w:p w:rsidR="00DA7C1A" w:rsidRDefault="00291E84">
      <w:pPr>
        <w:spacing w:line="570" w:lineRule="exact"/>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2.2130101</w:t>
      </w:r>
      <w:r>
        <w:rPr>
          <w:rFonts w:ascii="Times New Roman" w:eastAsia="仿宋_GB2312" w:hAnsi="Times New Roman" w:cs="Times New Roman"/>
          <w:b/>
          <w:color w:val="000000" w:themeColor="text1"/>
          <w:sz w:val="32"/>
          <w:szCs w:val="32"/>
        </w:rPr>
        <w:t>行政运行</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年初预算为</w:t>
      </w:r>
      <w:r>
        <w:rPr>
          <w:rFonts w:ascii="Times New Roman" w:eastAsia="仿宋_GB2312" w:hAnsi="Times New Roman" w:cs="Times New Roman"/>
          <w:color w:val="000000" w:themeColor="text1"/>
          <w:sz w:val="32"/>
          <w:szCs w:val="32"/>
        </w:rPr>
        <w:t>281.17</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color w:val="000000" w:themeColor="text1"/>
          <w:sz w:val="32"/>
          <w:szCs w:val="32"/>
        </w:rPr>
        <w:t>282.13</w:t>
      </w:r>
      <w:r>
        <w:rPr>
          <w:rFonts w:ascii="Times New Roman" w:eastAsia="仿宋_GB2312" w:hAnsi="Times New Roman" w:cs="Times New Roman"/>
          <w:color w:val="000000" w:themeColor="text1"/>
          <w:sz w:val="32"/>
          <w:szCs w:val="32"/>
        </w:rPr>
        <w:t>万元，决算数大于年初预算数的主要原因是</w:t>
      </w:r>
      <w:r>
        <w:rPr>
          <w:rFonts w:ascii="Times New Roman" w:eastAsia="仿宋_GB2312" w:hAnsi="Times New Roman" w:cs="Times New Roman"/>
          <w:color w:val="000000" w:themeColor="text1"/>
          <w:sz w:val="32"/>
          <w:szCs w:val="32"/>
        </w:rPr>
        <w:t>人员工资调整。</w:t>
      </w:r>
    </w:p>
    <w:p w:rsidR="00DA7C1A" w:rsidRDefault="00291E84">
      <w:pPr>
        <w:spacing w:line="570" w:lineRule="exact"/>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2130106</w:t>
      </w:r>
      <w:r>
        <w:rPr>
          <w:rFonts w:ascii="Times New Roman" w:eastAsia="仿宋_GB2312" w:hAnsi="Times New Roman" w:cs="Times New Roman"/>
          <w:b/>
          <w:color w:val="000000" w:themeColor="text1"/>
          <w:sz w:val="32"/>
          <w:szCs w:val="32"/>
        </w:rPr>
        <w:t>科技转化与推广服务</w:t>
      </w:r>
    </w:p>
    <w:p w:rsidR="00DA7C1A" w:rsidRDefault="00291E84">
      <w:pPr>
        <w:spacing w:line="570" w:lineRule="exact"/>
        <w:ind w:firstLineChars="200" w:firstLine="640"/>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年初预算为</w:t>
      </w:r>
      <w:r>
        <w:rPr>
          <w:rFonts w:ascii="Times New Roman" w:eastAsia="仿宋_GB2312" w:hAnsi="Times New Roman" w:cs="Times New Roman"/>
          <w:bCs/>
          <w:color w:val="000000" w:themeColor="text1"/>
          <w:sz w:val="32"/>
          <w:szCs w:val="32"/>
        </w:rPr>
        <w:t>0</w:t>
      </w:r>
      <w:r>
        <w:rPr>
          <w:rFonts w:ascii="Times New Roman" w:eastAsia="仿宋_GB2312" w:hAnsi="Times New Roman" w:cs="Times New Roman"/>
          <w:bCs/>
          <w:color w:val="000000" w:themeColor="text1"/>
          <w:sz w:val="32"/>
          <w:szCs w:val="32"/>
        </w:rPr>
        <w:t>万元，支出决算数为</w:t>
      </w:r>
      <w:r>
        <w:rPr>
          <w:rFonts w:ascii="Times New Roman" w:eastAsia="仿宋_GB2312" w:hAnsi="Times New Roman" w:cs="Times New Roman"/>
          <w:bCs/>
          <w:color w:val="000000" w:themeColor="text1"/>
          <w:sz w:val="32"/>
          <w:szCs w:val="32"/>
        </w:rPr>
        <w:t>4.76</w:t>
      </w:r>
      <w:r>
        <w:rPr>
          <w:rFonts w:ascii="Times New Roman" w:eastAsia="仿宋_GB2312" w:hAnsi="Times New Roman" w:cs="Times New Roman"/>
          <w:bCs/>
          <w:color w:val="000000" w:themeColor="text1"/>
          <w:sz w:val="32"/>
          <w:szCs w:val="32"/>
        </w:rPr>
        <w:t>万元，决算数大于年初预算数的主要原因是省级资金没有纳入年初预算。</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六、一般公共预算财政拨款基本支出决算情况说明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年度财政拨款基本支出</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55.23</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zCs w:val="32"/>
        </w:rPr>
        <w:t>:</w:t>
      </w:r>
    </w:p>
    <w:p w:rsidR="00DA7C1A" w:rsidRDefault="00291E84">
      <w:pPr>
        <w:numPr>
          <w:ilvl w:val="0"/>
          <w:numId w:val="3"/>
        </w:num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人员经费</w:t>
      </w:r>
      <w:r>
        <w:rPr>
          <w:rFonts w:ascii="Times New Roman" w:eastAsia="仿宋_GB2312" w:hAnsi="Times New Roman" w:cs="Times New Roman"/>
          <w:color w:val="000000" w:themeColor="text1"/>
          <w:sz w:val="32"/>
          <w:szCs w:val="32"/>
        </w:rPr>
        <w:t>222.87</w:t>
      </w:r>
      <w:r>
        <w:rPr>
          <w:rFonts w:ascii="Times New Roman" w:eastAsia="仿宋_GB2312" w:hAnsi="Times New Roman" w:cs="Times New Roman"/>
          <w:color w:val="000000" w:themeColor="text1"/>
          <w:sz w:val="32"/>
          <w:szCs w:val="32"/>
        </w:rPr>
        <w:t>万元，占基本支出的</w:t>
      </w:r>
      <w:r>
        <w:rPr>
          <w:rFonts w:ascii="Times New Roman" w:eastAsia="仿宋_GB2312" w:hAnsi="Times New Roman" w:cs="Times New Roman"/>
          <w:color w:val="000000" w:themeColor="text1"/>
          <w:sz w:val="32"/>
          <w:szCs w:val="32"/>
        </w:rPr>
        <w:t>87.3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。主要包括基本工资</w:t>
      </w:r>
      <w:r>
        <w:rPr>
          <w:rFonts w:ascii="Times New Roman" w:eastAsia="仿宋_GB2312" w:hAnsi="Times New Roman" w:cs="Times New Roman"/>
          <w:color w:val="000000" w:themeColor="text1"/>
          <w:sz w:val="32"/>
          <w:szCs w:val="32"/>
        </w:rPr>
        <w:t>30.36</w:t>
      </w:r>
      <w:r>
        <w:rPr>
          <w:rFonts w:ascii="Times New Roman" w:eastAsia="仿宋_GB2312" w:hAnsi="Times New Roman" w:cs="Times New Roman"/>
          <w:color w:val="000000" w:themeColor="text1"/>
          <w:sz w:val="32"/>
          <w:szCs w:val="32"/>
        </w:rPr>
        <w:t>万元，津贴补贴</w:t>
      </w:r>
      <w:r>
        <w:rPr>
          <w:rFonts w:ascii="Times New Roman" w:eastAsia="仿宋_GB2312" w:hAnsi="Times New Roman" w:cs="Times New Roman"/>
          <w:color w:val="000000" w:themeColor="text1"/>
          <w:sz w:val="32"/>
          <w:szCs w:val="32"/>
        </w:rPr>
        <w:t>25.39</w:t>
      </w:r>
      <w:r>
        <w:rPr>
          <w:rFonts w:ascii="Times New Roman" w:eastAsia="仿宋_GB2312" w:hAnsi="Times New Roman" w:cs="Times New Roman"/>
          <w:color w:val="000000" w:themeColor="text1"/>
          <w:sz w:val="32"/>
          <w:szCs w:val="32"/>
        </w:rPr>
        <w:t>万元，奖金</w:t>
      </w:r>
      <w:r>
        <w:rPr>
          <w:rFonts w:ascii="Times New Roman" w:eastAsia="仿宋_GB2312" w:hAnsi="Times New Roman" w:cs="Times New Roman"/>
          <w:color w:val="000000" w:themeColor="text1"/>
          <w:sz w:val="32"/>
          <w:szCs w:val="32"/>
        </w:rPr>
        <w:t>65.41</w:t>
      </w:r>
      <w:r>
        <w:rPr>
          <w:rFonts w:ascii="Times New Roman" w:eastAsia="仿宋_GB2312" w:hAnsi="Times New Roman" w:cs="Times New Roman"/>
          <w:color w:val="000000" w:themeColor="text1"/>
          <w:sz w:val="32"/>
          <w:szCs w:val="32"/>
        </w:rPr>
        <w:t>万元，机关事业单位基本养老保险缴费</w:t>
      </w:r>
      <w:r>
        <w:rPr>
          <w:rFonts w:ascii="Times New Roman" w:eastAsia="仿宋_GB2312" w:hAnsi="Times New Roman" w:cs="Times New Roman"/>
          <w:color w:val="000000" w:themeColor="text1"/>
          <w:sz w:val="32"/>
          <w:szCs w:val="32"/>
        </w:rPr>
        <w:t>8.71</w:t>
      </w:r>
      <w:r>
        <w:rPr>
          <w:rFonts w:ascii="Times New Roman" w:eastAsia="仿宋_GB2312" w:hAnsi="Times New Roman" w:cs="Times New Roman"/>
          <w:color w:val="000000" w:themeColor="text1"/>
          <w:sz w:val="32"/>
          <w:szCs w:val="32"/>
        </w:rPr>
        <w:t>万元，职业年金缴费</w:t>
      </w:r>
      <w:r>
        <w:rPr>
          <w:rFonts w:ascii="Times New Roman" w:eastAsia="仿宋_GB2312" w:hAnsi="Times New Roman" w:cs="Times New Roman"/>
          <w:color w:val="000000" w:themeColor="text1"/>
          <w:sz w:val="32"/>
          <w:szCs w:val="32"/>
        </w:rPr>
        <w:t>7.9</w:t>
      </w:r>
      <w:r>
        <w:rPr>
          <w:rFonts w:ascii="Times New Roman" w:eastAsia="仿宋_GB2312" w:hAnsi="Times New Roman" w:cs="Times New Roman"/>
          <w:color w:val="000000" w:themeColor="text1"/>
          <w:sz w:val="32"/>
          <w:szCs w:val="32"/>
        </w:rPr>
        <w:t>万元，职工基本医疗保险缴费</w:t>
      </w:r>
      <w:r>
        <w:rPr>
          <w:rFonts w:ascii="Times New Roman" w:eastAsia="仿宋_GB2312" w:hAnsi="Times New Roman" w:cs="Times New Roman"/>
          <w:color w:val="000000" w:themeColor="text1"/>
          <w:sz w:val="32"/>
          <w:szCs w:val="32"/>
        </w:rPr>
        <w:t>5.3</w:t>
      </w:r>
      <w:r>
        <w:rPr>
          <w:rFonts w:ascii="Times New Roman" w:eastAsia="仿宋_GB2312" w:hAnsi="Times New Roman" w:cs="Times New Roman"/>
          <w:color w:val="000000" w:themeColor="text1"/>
          <w:sz w:val="32"/>
          <w:szCs w:val="32"/>
        </w:rPr>
        <w:t>万元，公务员医疗补助缴费</w:t>
      </w:r>
      <w:r>
        <w:rPr>
          <w:rFonts w:ascii="Times New Roman" w:eastAsia="仿宋_GB2312" w:hAnsi="Times New Roman" w:cs="Times New Roman"/>
          <w:color w:val="000000" w:themeColor="text1"/>
          <w:sz w:val="32"/>
          <w:szCs w:val="32"/>
        </w:rPr>
        <w:t>8.9</w:t>
      </w:r>
      <w:r>
        <w:rPr>
          <w:rFonts w:ascii="Times New Roman" w:eastAsia="仿宋_GB2312" w:hAnsi="Times New Roman" w:cs="Times New Roman"/>
          <w:color w:val="000000" w:themeColor="text1"/>
          <w:sz w:val="32"/>
          <w:szCs w:val="32"/>
        </w:rPr>
        <w:t>万元，其他社会保障缴费</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万元，住房公积金</w:t>
      </w:r>
      <w:r>
        <w:rPr>
          <w:rFonts w:ascii="Times New Roman" w:eastAsia="仿宋_GB2312" w:hAnsi="Times New Roman" w:cs="Times New Roman"/>
          <w:color w:val="000000" w:themeColor="text1"/>
          <w:sz w:val="32"/>
          <w:szCs w:val="32"/>
        </w:rPr>
        <w:t>18.5</w:t>
      </w:r>
      <w:r>
        <w:rPr>
          <w:rFonts w:ascii="Times New Roman" w:eastAsia="仿宋_GB2312" w:hAnsi="Times New Roman" w:cs="Times New Roman"/>
          <w:color w:val="000000" w:themeColor="text1"/>
          <w:sz w:val="32"/>
          <w:szCs w:val="32"/>
        </w:rPr>
        <w:t>万元，其他工资福利支出</w:t>
      </w:r>
      <w:r>
        <w:rPr>
          <w:rFonts w:ascii="Times New Roman" w:eastAsia="仿宋_GB2312" w:hAnsi="Times New Roman" w:cs="Times New Roman"/>
          <w:color w:val="000000" w:themeColor="text1"/>
          <w:sz w:val="32"/>
          <w:szCs w:val="32"/>
        </w:rPr>
        <w:t>25.8</w:t>
      </w:r>
      <w:r>
        <w:rPr>
          <w:rFonts w:ascii="Times New Roman" w:eastAsia="仿宋_GB2312" w:hAnsi="Times New Roman" w:cs="Times New Roman"/>
          <w:color w:val="000000" w:themeColor="text1"/>
          <w:sz w:val="32"/>
          <w:szCs w:val="32"/>
        </w:rPr>
        <w:t>万元，对个人和家庭补助</w:t>
      </w:r>
      <w:r>
        <w:rPr>
          <w:rFonts w:ascii="Times New Roman" w:eastAsia="仿宋_GB2312" w:hAnsi="Times New Roman" w:cs="Times New Roman"/>
          <w:color w:val="000000" w:themeColor="text1"/>
          <w:sz w:val="32"/>
          <w:szCs w:val="32"/>
        </w:rPr>
        <w:t>25.6</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p>
    <w:p w:rsidR="00DA7C1A" w:rsidRDefault="00291E84">
      <w:pPr>
        <w:numPr>
          <w:ilvl w:val="0"/>
          <w:numId w:val="3"/>
        </w:num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公用经费</w:t>
      </w:r>
      <w:r>
        <w:rPr>
          <w:rFonts w:ascii="Times New Roman" w:eastAsia="仿宋_GB2312" w:hAnsi="Times New Roman" w:cs="Times New Roman"/>
          <w:color w:val="000000" w:themeColor="text1"/>
          <w:sz w:val="32"/>
          <w:szCs w:val="32"/>
        </w:rPr>
        <w:t>32.4</w:t>
      </w:r>
      <w:r>
        <w:rPr>
          <w:rFonts w:ascii="Times New Roman" w:eastAsia="仿宋_GB2312" w:hAnsi="Times New Roman" w:cs="Times New Roman"/>
          <w:color w:val="000000" w:themeColor="text1"/>
          <w:sz w:val="32"/>
          <w:szCs w:val="32"/>
        </w:rPr>
        <w:t>万元，占基本支出的</w:t>
      </w:r>
      <w:r>
        <w:rPr>
          <w:rFonts w:ascii="Times New Roman" w:eastAsia="仿宋_GB2312" w:hAnsi="Times New Roman" w:cs="Times New Roman"/>
          <w:color w:val="000000" w:themeColor="text1"/>
          <w:sz w:val="32"/>
          <w:szCs w:val="32"/>
        </w:rPr>
        <w:t>12.7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。主要包括办</w:t>
      </w:r>
      <w:r>
        <w:rPr>
          <w:rFonts w:ascii="Times New Roman" w:eastAsia="仿宋_GB2312" w:hAnsi="Times New Roman" w:cs="Times New Roman"/>
          <w:color w:val="000000" w:themeColor="text1"/>
          <w:sz w:val="32"/>
          <w:szCs w:val="32"/>
        </w:rPr>
        <w:lastRenderedPageBreak/>
        <w:t>公费</w:t>
      </w:r>
      <w:r>
        <w:rPr>
          <w:rFonts w:ascii="Times New Roman" w:eastAsia="仿宋_GB2312" w:hAnsi="Times New Roman" w:cs="Times New Roman"/>
          <w:color w:val="000000" w:themeColor="text1"/>
          <w:sz w:val="32"/>
          <w:szCs w:val="32"/>
        </w:rPr>
        <w:t>1.54</w:t>
      </w:r>
      <w:r>
        <w:rPr>
          <w:rFonts w:ascii="Times New Roman" w:eastAsia="仿宋_GB2312" w:hAnsi="Times New Roman" w:cs="Times New Roman"/>
          <w:color w:val="000000" w:themeColor="text1"/>
          <w:sz w:val="32"/>
          <w:szCs w:val="32"/>
        </w:rPr>
        <w:t>万元，专用材料费</w:t>
      </w:r>
      <w:r>
        <w:rPr>
          <w:rFonts w:ascii="Times New Roman" w:eastAsia="仿宋_GB2312" w:hAnsi="Times New Roman" w:cs="Times New Roman"/>
          <w:color w:val="000000" w:themeColor="text1"/>
          <w:sz w:val="32"/>
          <w:szCs w:val="32"/>
        </w:rPr>
        <w:t>13.38</w:t>
      </w:r>
      <w:r>
        <w:rPr>
          <w:rFonts w:ascii="Times New Roman" w:eastAsia="仿宋_GB2312" w:hAnsi="Times New Roman" w:cs="Times New Roman"/>
          <w:color w:val="000000" w:themeColor="text1"/>
          <w:sz w:val="32"/>
          <w:szCs w:val="32"/>
        </w:rPr>
        <w:t>万元，劳务费</w:t>
      </w: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color w:val="000000" w:themeColor="text1"/>
          <w:sz w:val="32"/>
          <w:szCs w:val="32"/>
        </w:rPr>
        <w:t>万元，工会经费</w:t>
      </w:r>
      <w:r>
        <w:rPr>
          <w:rFonts w:ascii="Times New Roman" w:eastAsia="仿宋_GB2312" w:hAnsi="Times New Roman" w:cs="Times New Roman"/>
          <w:color w:val="000000" w:themeColor="text1"/>
          <w:sz w:val="32"/>
          <w:szCs w:val="32"/>
        </w:rPr>
        <w:t>1.74</w:t>
      </w:r>
      <w:r>
        <w:rPr>
          <w:rFonts w:ascii="Times New Roman" w:eastAsia="仿宋_GB2312" w:hAnsi="Times New Roman" w:cs="Times New Roman"/>
          <w:color w:val="000000" w:themeColor="text1"/>
          <w:sz w:val="32"/>
          <w:szCs w:val="32"/>
        </w:rPr>
        <w:t>万元，福利费</w:t>
      </w:r>
      <w:r>
        <w:rPr>
          <w:rFonts w:ascii="Times New Roman" w:eastAsia="仿宋_GB2312" w:hAnsi="Times New Roman" w:cs="Times New Roman"/>
          <w:color w:val="000000" w:themeColor="text1"/>
          <w:sz w:val="32"/>
          <w:szCs w:val="32"/>
        </w:rPr>
        <w:t>0.18</w:t>
      </w:r>
      <w:r>
        <w:rPr>
          <w:rFonts w:ascii="Times New Roman" w:eastAsia="仿宋_GB2312" w:hAnsi="Times New Roman" w:cs="Times New Roman"/>
          <w:color w:val="000000" w:themeColor="text1"/>
          <w:sz w:val="32"/>
          <w:szCs w:val="32"/>
        </w:rPr>
        <w:t>万元，其他交通费用</w:t>
      </w:r>
      <w:r>
        <w:rPr>
          <w:rFonts w:ascii="Times New Roman" w:eastAsia="仿宋_GB2312" w:hAnsi="Times New Roman" w:cs="Times New Roman"/>
          <w:color w:val="000000" w:themeColor="text1"/>
          <w:sz w:val="32"/>
          <w:szCs w:val="32"/>
        </w:rPr>
        <w:t>5.58</w:t>
      </w:r>
      <w:r>
        <w:rPr>
          <w:rFonts w:ascii="Times New Roman" w:eastAsia="仿宋_GB2312" w:hAnsi="Times New Roman" w:cs="Times New Roman"/>
          <w:color w:val="000000" w:themeColor="text1"/>
          <w:sz w:val="32"/>
          <w:szCs w:val="32"/>
        </w:rPr>
        <w:t>万元，其他商品服务支出</w:t>
      </w:r>
      <w:r>
        <w:rPr>
          <w:rFonts w:ascii="Times New Roman" w:eastAsia="仿宋_GB2312" w:hAnsi="Times New Roman" w:cs="Times New Roman"/>
          <w:color w:val="000000" w:themeColor="text1"/>
          <w:sz w:val="32"/>
          <w:szCs w:val="32"/>
        </w:rPr>
        <w:t>8.08</w:t>
      </w:r>
      <w:r>
        <w:rPr>
          <w:rFonts w:ascii="Times New Roman" w:eastAsia="仿宋_GB2312" w:hAnsi="Times New Roman" w:cs="Times New Roman"/>
          <w:color w:val="000000" w:themeColor="text1"/>
          <w:sz w:val="32"/>
          <w:szCs w:val="32"/>
        </w:rPr>
        <w:t>万元。</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七、一般公共预算财政拨款三公经费支出决算情况说明</w:t>
      </w:r>
    </w:p>
    <w:p w:rsidR="00DA7C1A" w:rsidRDefault="00291E84">
      <w:pPr>
        <w:spacing w:line="57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经费财政拨款支出决算总体情况说明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经费财政拨款支出预算为</w:t>
      </w:r>
      <w:r>
        <w:rPr>
          <w:rFonts w:ascii="Times New Roman" w:eastAsia="仿宋_GB2312" w:hAnsi="Times New Roman" w:cs="Times New Roman"/>
          <w:color w:val="000000" w:themeColor="text1"/>
          <w:sz w:val="32"/>
          <w:szCs w:val="32"/>
        </w:rPr>
        <w:t>9.9</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color w:val="000000" w:themeColor="text1"/>
          <w:sz w:val="32"/>
          <w:szCs w:val="32"/>
        </w:rPr>
        <w:t>8.73</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color w:val="000000" w:themeColor="text1"/>
          <w:sz w:val="32"/>
          <w:szCs w:val="32"/>
        </w:rPr>
        <w:t>88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因公出国（境）费支出预算为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万元，支出决算</w:t>
      </w:r>
      <w:r>
        <w:rPr>
          <w:rFonts w:ascii="Times New Roman" w:eastAsia="仿宋_GB2312" w:hAnsi="Times New Roman" w:cs="Times New Roman"/>
          <w:color w:val="000000" w:themeColor="text1"/>
          <w:sz w:val="32"/>
          <w:szCs w:val="32"/>
        </w:rPr>
        <w:t>数</w:t>
      </w:r>
      <w:r>
        <w:rPr>
          <w:rFonts w:ascii="Times New Roman" w:eastAsia="仿宋_GB2312" w:hAnsi="Times New Roman" w:cs="Times New Roman"/>
          <w:color w:val="000000" w:themeColor="text1"/>
          <w:sz w:val="32"/>
          <w:szCs w:val="32"/>
        </w:rPr>
        <w:t>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 xml:space="preserve">  </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公务接待费支出预算为</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08</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公务用车购置费及运行维护费支出预算为</w:t>
      </w:r>
      <w:r>
        <w:rPr>
          <w:rFonts w:ascii="Times New Roman" w:eastAsia="仿宋_GB2312" w:hAnsi="Times New Roman" w:cs="Times New Roman"/>
          <w:color w:val="000000" w:themeColor="text1"/>
          <w:sz w:val="32"/>
          <w:szCs w:val="32"/>
        </w:rPr>
        <w:t>8.9</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color w:val="000000" w:themeColor="text1"/>
          <w:sz w:val="32"/>
          <w:szCs w:val="32"/>
        </w:rPr>
        <w:t>8.65</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color w:val="000000" w:themeColor="text1"/>
          <w:sz w:val="32"/>
          <w:szCs w:val="32"/>
        </w:rPr>
        <w:t>97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（二）</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经费财政拨款支出决算具体情况说明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经费财政拨款支出决算</w:t>
      </w:r>
      <w:r>
        <w:rPr>
          <w:rFonts w:ascii="Times New Roman" w:eastAsia="仿宋_GB2312" w:hAnsi="Times New Roman" w:cs="Times New Roman"/>
          <w:color w:val="000000" w:themeColor="text1"/>
          <w:sz w:val="32"/>
          <w:szCs w:val="32"/>
        </w:rPr>
        <w:t>8.73</w:t>
      </w:r>
      <w:r>
        <w:rPr>
          <w:rFonts w:ascii="Times New Roman" w:eastAsia="仿宋_GB2312" w:hAnsi="Times New Roman" w:cs="Times New Roman"/>
          <w:color w:val="000000" w:themeColor="text1"/>
          <w:sz w:val="32"/>
          <w:szCs w:val="32"/>
        </w:rPr>
        <w:t>万元中，公务接待费支出决算</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08</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0.9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，因公出国（境）费支出决算</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，公务用车购置费及运行维护费支出决算</w:t>
      </w:r>
      <w:r>
        <w:rPr>
          <w:rFonts w:ascii="Times New Roman" w:eastAsia="仿宋_GB2312" w:hAnsi="Times New Roman" w:cs="Times New Roman"/>
          <w:color w:val="000000" w:themeColor="text1"/>
          <w:sz w:val="32"/>
          <w:szCs w:val="32"/>
        </w:rPr>
        <w:t>8.65</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color w:val="000000" w:themeColor="text1"/>
          <w:sz w:val="32"/>
          <w:szCs w:val="32"/>
        </w:rPr>
        <w:t>99%</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因公出国（境）费支出预算数为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sz w:val="32"/>
          <w:szCs w:val="32"/>
        </w:rPr>
        <w:t>全年安排因公出国（境）</w:t>
      </w:r>
      <w:r>
        <w:rPr>
          <w:rFonts w:ascii="Times New Roman" w:eastAsia="仿宋_GB2312" w:hAnsi="Times New Roman" w:cs="Times New Roman"/>
          <w:sz w:val="32"/>
          <w:szCs w:val="32"/>
        </w:rPr>
        <w:t>组</w:t>
      </w:r>
      <w:r>
        <w:rPr>
          <w:rFonts w:ascii="Times New Roman" w:eastAsia="仿宋_GB2312" w:hAnsi="Times New Roman" w:cs="Times New Roman"/>
          <w:sz w:val="32"/>
          <w:szCs w:val="32"/>
        </w:rPr>
        <w:t>团</w:t>
      </w:r>
      <w:r>
        <w:rPr>
          <w:rFonts w:ascii="Times New Roman" w:eastAsia="仿宋_GB2312" w:hAnsi="Times New Roman" w:cs="Times New Roman"/>
          <w:sz w:val="32"/>
          <w:szCs w:val="32"/>
        </w:rPr>
        <w:t xml:space="preserve"> 0 </w:t>
      </w:r>
      <w:r>
        <w:rPr>
          <w:rFonts w:ascii="Times New Roman" w:eastAsia="仿宋_GB2312" w:hAnsi="Times New Roman" w:cs="Times New Roman"/>
          <w:sz w:val="32"/>
          <w:szCs w:val="32"/>
        </w:rPr>
        <w:t>个，累计</w:t>
      </w:r>
      <w:r>
        <w:rPr>
          <w:rFonts w:ascii="Times New Roman" w:eastAsia="仿宋_GB2312" w:hAnsi="Times New Roman" w:cs="Times New Roman"/>
          <w:sz w:val="32"/>
          <w:szCs w:val="32"/>
        </w:rPr>
        <w:t xml:space="preserve"> 0 </w:t>
      </w:r>
      <w:r>
        <w:rPr>
          <w:rFonts w:ascii="Times New Roman" w:eastAsia="仿宋_GB2312" w:hAnsi="Times New Roman" w:cs="Times New Roman"/>
          <w:sz w:val="32"/>
          <w:szCs w:val="32"/>
        </w:rPr>
        <w:t>人次。</w:t>
      </w:r>
      <w:r>
        <w:rPr>
          <w:rFonts w:ascii="Times New Roman" w:eastAsia="仿宋_GB2312" w:hAnsi="Times New Roman" w:cs="Times New Roman"/>
          <w:color w:val="000000" w:themeColor="text1"/>
          <w:sz w:val="32"/>
          <w:szCs w:val="32"/>
        </w:rPr>
        <w:t>上年预算数为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万元，支出决算</w:t>
      </w:r>
      <w:r>
        <w:rPr>
          <w:rFonts w:ascii="Times New Roman" w:eastAsia="仿宋_GB2312" w:hAnsi="Times New Roman" w:cs="Times New Roman"/>
          <w:color w:val="000000" w:themeColor="text1"/>
          <w:sz w:val="32"/>
          <w:szCs w:val="32"/>
        </w:rPr>
        <w:t>数</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与上年相比</w:t>
      </w:r>
      <w:r>
        <w:rPr>
          <w:rFonts w:ascii="Times New Roman" w:eastAsia="仿宋_GB2312" w:hAnsi="Times New Roman" w:cs="Times New Roman"/>
          <w:sz w:val="32"/>
          <w:szCs w:val="32"/>
        </w:rPr>
        <w:t>无增减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两年均无因公出国（境）人员，也无因公出国（境）费用</w:t>
      </w:r>
      <w:r>
        <w:rPr>
          <w:rFonts w:ascii="Times New Roman" w:eastAsia="仿宋_GB2312" w:hAnsi="Times New Roman" w:cs="Times New Roman"/>
          <w:sz w:val="32"/>
          <w:szCs w:val="32"/>
        </w:rPr>
        <w:t>。</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公务接待费支出预算数为</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.08</w:t>
      </w:r>
      <w:r>
        <w:rPr>
          <w:rFonts w:ascii="Times New Roman" w:eastAsia="仿宋_GB2312" w:hAnsi="Times New Roman" w:cs="Times New Roman"/>
          <w:color w:val="000000" w:themeColor="text1"/>
          <w:sz w:val="32"/>
          <w:szCs w:val="32"/>
        </w:rPr>
        <w:t>万元，决</w:t>
      </w:r>
      <w:r>
        <w:rPr>
          <w:rFonts w:ascii="Times New Roman" w:eastAsia="仿宋_GB2312" w:hAnsi="Times New Roman" w:cs="Times New Roman"/>
          <w:color w:val="000000" w:themeColor="text1"/>
          <w:sz w:val="32"/>
          <w:szCs w:val="32"/>
        </w:rPr>
        <w:lastRenderedPageBreak/>
        <w:t>算数小于预算数的主要原因：严格落实中央八项规定精神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切实压缩公务接待费用，使公务接待费用大幅度下降。与上年相比</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0.22</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74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的主要原因：严格落实中央八项规定精神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切实压缩公务接待费用，使公务接待费用大幅度下降。</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公务用车购置</w:t>
      </w:r>
      <w:r>
        <w:rPr>
          <w:rFonts w:ascii="Times New Roman" w:eastAsia="仿宋_GB2312" w:hAnsi="Times New Roman" w:cs="Times New Roman"/>
          <w:color w:val="000000" w:themeColor="text1"/>
          <w:sz w:val="32"/>
          <w:szCs w:val="32"/>
        </w:rPr>
        <w:t>费及运行维护费支出预算数为</w:t>
      </w:r>
      <w:r>
        <w:rPr>
          <w:rFonts w:ascii="Times New Roman" w:eastAsia="仿宋_GB2312" w:hAnsi="Times New Roman" w:cs="Times New Roman"/>
          <w:color w:val="000000" w:themeColor="text1"/>
          <w:sz w:val="32"/>
          <w:szCs w:val="32"/>
        </w:rPr>
        <w:t>8.9</w:t>
      </w:r>
      <w:r>
        <w:rPr>
          <w:rFonts w:ascii="Times New Roman" w:eastAsia="仿宋_GB2312" w:hAnsi="Times New Roman" w:cs="Times New Roman"/>
          <w:color w:val="000000" w:themeColor="text1"/>
          <w:sz w:val="32"/>
          <w:szCs w:val="32"/>
        </w:rPr>
        <w:t>万元，决算为</w:t>
      </w:r>
      <w:r>
        <w:rPr>
          <w:rFonts w:ascii="Times New Roman" w:eastAsia="仿宋_GB2312" w:hAnsi="Times New Roman" w:cs="Times New Roman"/>
          <w:color w:val="000000" w:themeColor="text1"/>
          <w:sz w:val="32"/>
          <w:szCs w:val="32"/>
        </w:rPr>
        <w:t>8.65</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公务用车购置费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，公车</w:t>
      </w:r>
      <w:r>
        <w:rPr>
          <w:rFonts w:ascii="Times New Roman" w:eastAsia="仿宋_GB2312" w:hAnsi="Times New Roman" w:cs="Times New Roman"/>
          <w:sz w:val="32"/>
          <w:szCs w:val="32"/>
        </w:rPr>
        <w:t>购置</w:t>
      </w:r>
      <w:r>
        <w:rPr>
          <w:rFonts w:ascii="Times New Roman" w:eastAsia="仿宋_GB2312" w:hAnsi="Times New Roman" w:cs="Times New Roman"/>
          <w:sz w:val="32"/>
          <w:szCs w:val="32"/>
        </w:rPr>
        <w:t>数为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公务用车运行维护费</w:t>
      </w:r>
      <w:r>
        <w:rPr>
          <w:rFonts w:ascii="Times New Roman" w:eastAsia="仿宋_GB2312" w:hAnsi="Times New Roman" w:cs="Times New Roman"/>
          <w:color w:val="000000" w:themeColor="text1"/>
          <w:sz w:val="32"/>
          <w:szCs w:val="32"/>
        </w:rPr>
        <w:t>8.65</w:t>
      </w:r>
      <w:r>
        <w:rPr>
          <w:rFonts w:ascii="Times New Roman" w:eastAsia="仿宋_GB2312" w:hAnsi="Times New Roman" w:cs="Times New Roman"/>
          <w:color w:val="000000" w:themeColor="text1"/>
          <w:sz w:val="32"/>
          <w:szCs w:val="32"/>
        </w:rPr>
        <w:t>万元，主要是维修费、保险费、外出执法停车、过路过桥费以及司机安全奖励支出，截止</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日，本单位开支财政拨款的公务用车保有量为</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辆。决算数小于预算数的主要原因：加强公车管理，严格控制公务出行等措施，公务运行维护费用</w:t>
      </w:r>
      <w:r>
        <w:rPr>
          <w:rFonts w:ascii="Times New Roman" w:eastAsia="仿宋_GB2312" w:hAnsi="Times New Roman" w:cs="Times New Roman"/>
          <w:color w:val="000000" w:themeColor="text1"/>
          <w:sz w:val="32"/>
          <w:szCs w:val="32"/>
        </w:rPr>
        <w:t>略有</w:t>
      </w:r>
      <w:r>
        <w:rPr>
          <w:rFonts w:ascii="Times New Roman" w:eastAsia="仿宋_GB2312" w:hAnsi="Times New Roman" w:cs="Times New Roman"/>
          <w:color w:val="000000" w:themeColor="text1"/>
          <w:sz w:val="32"/>
          <w:szCs w:val="32"/>
        </w:rPr>
        <w:t>下降。与上年相比</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0.25</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2.8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减少</w:t>
      </w:r>
      <w:r>
        <w:rPr>
          <w:rFonts w:ascii="Times New Roman" w:eastAsia="仿宋_GB2312" w:hAnsi="Times New Roman" w:cs="Times New Roman"/>
          <w:color w:val="000000" w:themeColor="text1"/>
          <w:sz w:val="32"/>
          <w:szCs w:val="32"/>
        </w:rPr>
        <w:t>的主要原因：</w:t>
      </w:r>
      <w:r>
        <w:rPr>
          <w:rFonts w:ascii="Times New Roman" w:eastAsia="仿宋_GB2312" w:hAnsi="Times New Roman" w:cs="Times New Roman"/>
          <w:color w:val="000000" w:themeColor="text1"/>
          <w:sz w:val="32"/>
          <w:szCs w:val="32"/>
        </w:rPr>
        <w:t>厉行节约，加强公车管理。</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八、政府性基金预算收入支出决算情况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年度本单位无政府性基金收支。</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九、国有资本经营预算财政拨款支出决算情况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年度本单位无国有资本经营预算财政拨款支出</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十、关于机关运行经费支出说明</w:t>
      </w:r>
    </w:p>
    <w:p w:rsidR="00DA7C1A" w:rsidRDefault="00291E84">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年度</w:t>
      </w:r>
      <w:r>
        <w:rPr>
          <w:rFonts w:ascii="Times New Roman" w:eastAsia="仿宋_GB2312" w:hAnsi="Times New Roman" w:cs="Times New Roman"/>
          <w:color w:val="000000"/>
          <w:sz w:val="32"/>
          <w:szCs w:val="32"/>
        </w:rPr>
        <w:t>本单位</w:t>
      </w:r>
      <w:r>
        <w:rPr>
          <w:rFonts w:ascii="Times New Roman" w:eastAsia="仿宋_GB2312" w:hAnsi="Times New Roman" w:cs="Times New Roman"/>
          <w:color w:val="000000"/>
          <w:sz w:val="32"/>
          <w:szCs w:val="32"/>
        </w:rPr>
        <w:t>机关运行经费支出</w:t>
      </w:r>
      <w:r>
        <w:rPr>
          <w:rFonts w:ascii="Times New Roman" w:eastAsia="仿宋_GB2312" w:hAnsi="Times New Roman" w:cs="Times New Roman"/>
          <w:color w:val="000000"/>
          <w:sz w:val="32"/>
          <w:szCs w:val="32"/>
        </w:rPr>
        <w:t>32.36</w:t>
      </w:r>
      <w:r>
        <w:rPr>
          <w:rFonts w:ascii="Times New Roman" w:eastAsia="仿宋_GB2312" w:hAnsi="Times New Roman" w:cs="Times New Roman"/>
          <w:color w:val="000000"/>
          <w:sz w:val="32"/>
          <w:szCs w:val="32"/>
        </w:rPr>
        <w:t>万元，比年初预算数减少</w:t>
      </w:r>
      <w:r>
        <w:rPr>
          <w:rFonts w:ascii="Times New Roman" w:eastAsia="仿宋_GB2312" w:hAnsi="Times New Roman" w:cs="Times New Roman"/>
          <w:color w:val="000000"/>
          <w:sz w:val="32"/>
          <w:szCs w:val="32"/>
        </w:rPr>
        <w:t>2.06</w:t>
      </w:r>
      <w:r>
        <w:rPr>
          <w:rFonts w:ascii="Times New Roman" w:eastAsia="仿宋_GB2312" w:hAnsi="Times New Roman" w:cs="Times New Roman"/>
          <w:color w:val="000000"/>
          <w:sz w:val="32"/>
          <w:szCs w:val="32"/>
        </w:rPr>
        <w:t>万元，减少</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。主要原因是</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切实加强财务管理，落实了厉行节约</w:t>
      </w:r>
      <w:r>
        <w:rPr>
          <w:rFonts w:ascii="Times New Roman" w:eastAsia="仿宋_GB2312" w:hAnsi="Times New Roman" w:cs="Times New Roman"/>
          <w:color w:val="000000"/>
          <w:sz w:val="32"/>
          <w:szCs w:val="32"/>
        </w:rPr>
        <w:t>。</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十一、一般性支出情况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年本单位开支会议费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开支培训费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2020</w:t>
      </w:r>
      <w:r>
        <w:rPr>
          <w:rFonts w:ascii="Times New Roman" w:eastAsia="仿宋_GB2312" w:hAnsi="Times New Roman" w:cs="Times New Roman"/>
          <w:color w:val="000000" w:themeColor="text1"/>
          <w:sz w:val="32"/>
          <w:szCs w:val="32"/>
        </w:rPr>
        <w:t>年度本单位无举办节庆、晚会、论坛、赛事等活动支出。</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十二、关于政府采购支出说明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本单位</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年度政府采购支出总额</w:t>
      </w:r>
      <w:r>
        <w:rPr>
          <w:rFonts w:ascii="Times New Roman" w:eastAsia="仿宋_GB2312" w:hAnsi="Times New Roman" w:cs="Times New Roman"/>
          <w:color w:val="000000" w:themeColor="text1"/>
          <w:sz w:val="32"/>
          <w:szCs w:val="32"/>
        </w:rPr>
        <w:t>3.86</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政府采购货物支出</w:t>
      </w:r>
      <w:r>
        <w:rPr>
          <w:rFonts w:ascii="Times New Roman" w:eastAsia="仿宋_GB2312" w:hAnsi="Times New Roman" w:cs="Times New Roman"/>
          <w:color w:val="000000" w:themeColor="text1"/>
          <w:sz w:val="32"/>
          <w:szCs w:val="32"/>
        </w:rPr>
        <w:t>3.86</w:t>
      </w:r>
      <w:r>
        <w:rPr>
          <w:rFonts w:ascii="Times New Roman" w:eastAsia="仿宋_GB2312" w:hAnsi="Times New Roman" w:cs="Times New Roman"/>
          <w:color w:val="000000" w:themeColor="text1"/>
          <w:sz w:val="32"/>
          <w:szCs w:val="32"/>
        </w:rPr>
        <w:t>万元、政府采购工程支出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万元、政府采购服务支出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万元。授予中小企业合同金额</w:t>
      </w:r>
      <w:r>
        <w:rPr>
          <w:rFonts w:ascii="Times New Roman" w:eastAsia="仿宋_GB2312" w:hAnsi="Times New Roman" w:cs="Times New Roman"/>
          <w:color w:val="000000" w:themeColor="text1"/>
          <w:sz w:val="32"/>
          <w:szCs w:val="32"/>
        </w:rPr>
        <w:t>3.86</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占政府采购支出总额的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授予小微企业合同金额</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占政府采购支出总额的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十三、关于国有资产占用情况说明</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截至</w:t>
      </w:r>
      <w:r>
        <w:rPr>
          <w:rFonts w:ascii="Times New Roman" w:eastAsia="仿宋_GB2312" w:hAnsi="Times New Roman" w:cs="Times New Roman"/>
          <w:color w:val="000000" w:themeColor="text1"/>
          <w:sz w:val="32"/>
          <w:szCs w:val="32"/>
          <w:shd w:val="clear" w:color="auto" w:fill="FFFFFF"/>
        </w:rPr>
        <w:t>2020</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12</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31</w:t>
      </w:r>
      <w:r>
        <w:rPr>
          <w:rFonts w:ascii="Times New Roman" w:eastAsia="仿宋_GB2312" w:hAnsi="Times New Roman" w:cs="Times New Roman"/>
          <w:color w:val="000000" w:themeColor="text1"/>
          <w:sz w:val="32"/>
          <w:szCs w:val="32"/>
          <w:shd w:val="clear" w:color="auto" w:fill="FFFFFF"/>
        </w:rPr>
        <w:t>日</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本单位共有车辆</w:t>
      </w:r>
      <w:r>
        <w:rPr>
          <w:rFonts w:ascii="Times New Roman" w:eastAsia="仿宋_GB2312" w:hAnsi="Times New Roman" w:cs="Times New Roman"/>
          <w:color w:val="000000" w:themeColor="text1"/>
          <w:sz w:val="32"/>
          <w:szCs w:val="32"/>
          <w:shd w:val="clear" w:color="auto" w:fill="FFFFFF"/>
        </w:rPr>
        <w:t>2</w:t>
      </w:r>
      <w:r>
        <w:rPr>
          <w:rFonts w:ascii="Times New Roman" w:eastAsia="仿宋_GB2312" w:hAnsi="Times New Roman" w:cs="Times New Roman"/>
          <w:color w:val="000000" w:themeColor="text1"/>
          <w:sz w:val="32"/>
          <w:szCs w:val="32"/>
          <w:shd w:val="clear" w:color="auto" w:fill="FFFFFF"/>
        </w:rPr>
        <w:t>辆</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其中主要领导干部用车</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辆</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机要通信用车</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辆、应急保障用车</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辆、执法执勤用</w:t>
      </w:r>
      <w:r>
        <w:rPr>
          <w:rFonts w:ascii="Times New Roman" w:eastAsia="仿宋_GB2312" w:hAnsi="Times New Roman" w:cs="Times New Roman"/>
          <w:color w:val="000000" w:themeColor="text1"/>
          <w:sz w:val="32"/>
          <w:szCs w:val="32"/>
          <w:shd w:val="clear" w:color="auto" w:fill="FFFFFF"/>
        </w:rPr>
        <w:t>2</w:t>
      </w:r>
      <w:r>
        <w:rPr>
          <w:rFonts w:ascii="Times New Roman" w:eastAsia="仿宋_GB2312" w:hAnsi="Times New Roman" w:cs="Times New Roman"/>
          <w:color w:val="000000" w:themeColor="text1"/>
          <w:sz w:val="32"/>
          <w:szCs w:val="32"/>
          <w:shd w:val="clear" w:color="auto" w:fill="FFFFFF"/>
        </w:rPr>
        <w:t>车辆、特种专业技术用车</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辆、其他用车</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辆</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单位价值</w:t>
      </w:r>
      <w:r>
        <w:rPr>
          <w:rFonts w:ascii="Times New Roman" w:eastAsia="仿宋_GB2312" w:hAnsi="Times New Roman" w:cs="Times New Roman"/>
          <w:color w:val="000000" w:themeColor="text1"/>
          <w:sz w:val="32"/>
          <w:szCs w:val="32"/>
          <w:shd w:val="clear" w:color="auto" w:fill="FFFFFF"/>
        </w:rPr>
        <w:t>50</w:t>
      </w:r>
      <w:r>
        <w:rPr>
          <w:rFonts w:ascii="Times New Roman" w:eastAsia="仿宋_GB2312" w:hAnsi="Times New Roman" w:cs="Times New Roman"/>
          <w:color w:val="000000" w:themeColor="text1"/>
          <w:sz w:val="32"/>
          <w:szCs w:val="32"/>
          <w:shd w:val="clear" w:color="auto" w:fill="FFFFFF"/>
        </w:rPr>
        <w:t>万元以上通用设备</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台（套）</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单位价值</w:t>
      </w:r>
      <w:r>
        <w:rPr>
          <w:rFonts w:ascii="Times New Roman" w:eastAsia="仿宋_GB2312" w:hAnsi="Times New Roman" w:cs="Times New Roman"/>
          <w:color w:val="000000" w:themeColor="text1"/>
          <w:sz w:val="32"/>
          <w:szCs w:val="32"/>
          <w:shd w:val="clear" w:color="auto" w:fill="FFFFFF"/>
        </w:rPr>
        <w:t>100</w:t>
      </w:r>
      <w:r>
        <w:rPr>
          <w:rFonts w:ascii="Times New Roman" w:eastAsia="仿宋_GB2312" w:hAnsi="Times New Roman" w:cs="Times New Roman"/>
          <w:color w:val="000000" w:themeColor="text1"/>
          <w:sz w:val="32"/>
          <w:szCs w:val="32"/>
          <w:shd w:val="clear" w:color="auto" w:fill="FFFFFF"/>
        </w:rPr>
        <w:t>万元以上专用设备</w:t>
      </w:r>
      <w:r>
        <w:rPr>
          <w:rFonts w:ascii="Times New Roman" w:eastAsia="仿宋_GB2312" w:hAnsi="Times New Roman" w:cs="Times New Roman"/>
          <w:color w:val="000000" w:themeColor="text1"/>
          <w:sz w:val="32"/>
          <w:szCs w:val="32"/>
          <w:shd w:val="clear" w:color="auto" w:fill="FFFFFF"/>
        </w:rPr>
        <w:t>0</w:t>
      </w:r>
      <w:r>
        <w:rPr>
          <w:rFonts w:ascii="Times New Roman" w:eastAsia="仿宋_GB2312" w:hAnsi="Times New Roman" w:cs="Times New Roman"/>
          <w:color w:val="000000" w:themeColor="text1"/>
          <w:sz w:val="32"/>
          <w:szCs w:val="32"/>
          <w:shd w:val="clear" w:color="auto" w:fill="FFFFFF"/>
        </w:rPr>
        <w:t>台（套）。</w:t>
      </w:r>
    </w:p>
    <w:p w:rsidR="00DA7C1A" w:rsidRDefault="00291E84">
      <w:pPr>
        <w:spacing w:line="57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十四、关于</w:t>
      </w:r>
      <w:r>
        <w:rPr>
          <w:rFonts w:ascii="Times New Roman" w:eastAsia="黑体" w:hAnsi="Times New Roman" w:cs="Times New Roman"/>
          <w:sz w:val="32"/>
          <w:szCs w:val="32"/>
        </w:rPr>
        <w:t>2020</w:t>
      </w:r>
      <w:r>
        <w:rPr>
          <w:rFonts w:ascii="Times New Roman" w:eastAsia="黑体" w:hAnsi="Times New Roman" w:cs="Times New Roman"/>
          <w:sz w:val="32"/>
          <w:szCs w:val="32"/>
        </w:rPr>
        <w:t>年度预算绩效情况的说明（单位自评）</w:t>
      </w:r>
    </w:p>
    <w:p w:rsidR="00DA7C1A" w:rsidRDefault="00291E84">
      <w:pPr>
        <w:spacing w:line="570" w:lineRule="exact"/>
        <w:ind w:firstLineChars="200" w:firstLine="643"/>
        <w:rPr>
          <w:rFonts w:ascii="Times New Roman" w:eastAsia="仿宋_GB2312" w:hAnsi="Times New Roman" w:cs="Times New Roman"/>
          <w:b/>
          <w:color w:val="000000" w:themeColor="text1"/>
          <w:sz w:val="32"/>
          <w:szCs w:val="32"/>
          <w:shd w:val="clear" w:color="auto" w:fill="FFFFFF"/>
        </w:rPr>
      </w:pPr>
      <w:r>
        <w:rPr>
          <w:rFonts w:ascii="Times New Roman" w:eastAsia="仿宋_GB2312" w:hAnsi="Times New Roman" w:cs="Times New Roman"/>
          <w:b/>
          <w:color w:val="000000" w:themeColor="text1"/>
          <w:sz w:val="32"/>
          <w:szCs w:val="32"/>
          <w:shd w:val="clear" w:color="auto" w:fill="FFFFFF"/>
        </w:rPr>
        <w:t>1</w:t>
      </w:r>
      <w:r>
        <w:rPr>
          <w:rFonts w:ascii="Times New Roman" w:eastAsia="仿宋_GB2312" w:hAnsi="Times New Roman" w:cs="Times New Roman"/>
          <w:b/>
          <w:color w:val="000000" w:themeColor="text1"/>
          <w:sz w:val="32"/>
          <w:szCs w:val="32"/>
          <w:shd w:val="clear" w:color="auto" w:fill="FFFFFF"/>
        </w:rPr>
        <w:t>、预算绩效管理开展情况</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2020</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长沙市农机安全监理所</w:t>
      </w:r>
      <w:r>
        <w:rPr>
          <w:rFonts w:ascii="Times New Roman" w:eastAsia="仿宋_GB2312" w:hAnsi="Times New Roman" w:cs="Times New Roman"/>
          <w:color w:val="000000" w:themeColor="text1"/>
          <w:sz w:val="32"/>
          <w:szCs w:val="32"/>
          <w:shd w:val="clear" w:color="auto" w:fill="FFFFFF"/>
        </w:rPr>
        <w:t>认真落实上级财政部门关于预算绩效管理相关部署，加强制度建设，健全管理体系，实施绩效管理全覆盖，进一步加强财政资金监管，稳步推进预算管理绩效评价工作，促进财政资金使用效益不断提升，财政资金使用更加安全、高效。</w:t>
      </w:r>
    </w:p>
    <w:p w:rsidR="00DA7C1A" w:rsidRDefault="00291E84">
      <w:pPr>
        <w:spacing w:line="570" w:lineRule="exact"/>
        <w:ind w:firstLineChars="200" w:firstLine="643"/>
        <w:rPr>
          <w:rFonts w:ascii="Times New Roman" w:eastAsia="仿宋_GB2312" w:hAnsi="Times New Roman" w:cs="Times New Roman"/>
          <w:b/>
          <w:color w:val="000000" w:themeColor="text1"/>
          <w:sz w:val="32"/>
          <w:szCs w:val="32"/>
          <w:shd w:val="clear" w:color="auto" w:fill="FFFFFF"/>
        </w:rPr>
      </w:pPr>
      <w:r>
        <w:rPr>
          <w:rFonts w:ascii="Times New Roman" w:eastAsia="仿宋_GB2312" w:hAnsi="Times New Roman" w:cs="Times New Roman"/>
          <w:b/>
          <w:color w:val="000000" w:themeColor="text1"/>
          <w:sz w:val="32"/>
          <w:szCs w:val="32"/>
          <w:shd w:val="clear" w:color="auto" w:fill="FFFFFF"/>
        </w:rPr>
        <w:t>2</w:t>
      </w:r>
      <w:r>
        <w:rPr>
          <w:rFonts w:ascii="Times New Roman" w:eastAsia="仿宋_GB2312" w:hAnsi="Times New Roman" w:cs="Times New Roman"/>
          <w:b/>
          <w:color w:val="000000" w:themeColor="text1"/>
          <w:sz w:val="32"/>
          <w:szCs w:val="32"/>
          <w:shd w:val="clear" w:color="auto" w:fill="FFFFFF"/>
        </w:rPr>
        <w:t>、预算绩效评价报告</w:t>
      </w:r>
    </w:p>
    <w:p w:rsidR="00DA7C1A" w:rsidRDefault="00291E84">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全市农机安全生产工作</w:t>
      </w:r>
      <w:r>
        <w:rPr>
          <w:rFonts w:ascii="Times New Roman" w:eastAsia="仿宋_GB2312" w:hAnsi="Times New Roman" w:cs="Times New Roman"/>
          <w:sz w:val="32"/>
          <w:szCs w:val="32"/>
        </w:rPr>
        <w:t>认真贯彻落实国家、省、市安全生</w:t>
      </w:r>
      <w:r>
        <w:rPr>
          <w:rFonts w:ascii="Times New Roman" w:eastAsia="仿宋_GB2312" w:hAnsi="Times New Roman" w:cs="Times New Roman"/>
          <w:sz w:val="32"/>
          <w:szCs w:val="32"/>
        </w:rPr>
        <w:lastRenderedPageBreak/>
        <w:t>产领域工作部署，以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平安农机建设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农机安全监管执法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为主线，以强化农机安全源头管控为抓手，以</w:t>
      </w:r>
      <w:r>
        <w:rPr>
          <w:rFonts w:ascii="Times New Roman" w:eastAsia="仿宋_GB2312" w:hAnsi="Times New Roman" w:cs="Times New Roman"/>
          <w:sz w:val="32"/>
          <w:szCs w:val="32"/>
        </w:rPr>
        <w:t>推进农机安全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集中攻坚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专项行动</w:t>
      </w:r>
      <w:r>
        <w:rPr>
          <w:rFonts w:ascii="Times New Roman" w:eastAsia="仿宋_GB2312" w:hAnsi="Times New Roman" w:cs="Times New Roman"/>
          <w:sz w:val="32"/>
          <w:szCs w:val="32"/>
        </w:rPr>
        <w:t>为重点，创新工作方式方法，完善安全监管机制，强化安全警示教育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农机事故指数较去年同比有所下降</w:t>
      </w:r>
      <w:r>
        <w:rPr>
          <w:rFonts w:ascii="Times New Roman" w:eastAsia="仿宋_GB2312" w:hAnsi="Times New Roman" w:cs="Times New Roman"/>
          <w:sz w:val="32"/>
          <w:szCs w:val="32"/>
        </w:rPr>
        <w:t>。</w:t>
      </w:r>
    </w:p>
    <w:p w:rsidR="00DA7C1A" w:rsidRDefault="00291E84">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同时</w:t>
      </w:r>
      <w:r>
        <w:rPr>
          <w:rFonts w:ascii="Times New Roman" w:eastAsia="仿宋_GB2312" w:hAnsi="Times New Roman" w:cs="Times New Roman"/>
          <w:sz w:val="32"/>
          <w:szCs w:val="32"/>
        </w:rPr>
        <w:t>，全市基层创建热情很高，覆盖面扩大，成效显著。</w:t>
      </w:r>
      <w:r>
        <w:rPr>
          <w:rFonts w:ascii="Times New Roman" w:eastAsia="仿宋_GB2312" w:hAnsi="Times New Roman" w:cs="Times New Roman"/>
          <w:sz w:val="32"/>
          <w:szCs w:val="32"/>
        </w:rPr>
        <w:t>全年</w:t>
      </w:r>
      <w:r>
        <w:rPr>
          <w:rFonts w:ascii="Times New Roman" w:eastAsia="仿宋_GB2312" w:hAnsi="Times New Roman" w:cs="Times New Roman"/>
          <w:sz w:val="32"/>
          <w:szCs w:val="32"/>
        </w:rPr>
        <w:t>全市共创建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平安农机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示范乡镇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个，示范村</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个，示范合作社</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个。累计建成</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平安农机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示范县，</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个示范乡镇，</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个示范村和</w:t>
      </w:r>
      <w:r>
        <w:rPr>
          <w:rFonts w:ascii="Times New Roman" w:eastAsia="仿宋_GB2312" w:hAnsi="Times New Roman" w:cs="Times New Roman"/>
          <w:sz w:val="32"/>
          <w:szCs w:val="32"/>
        </w:rPr>
        <w:t>7111</w:t>
      </w:r>
      <w:r>
        <w:rPr>
          <w:rFonts w:ascii="Times New Roman" w:eastAsia="仿宋_GB2312" w:hAnsi="Times New Roman" w:cs="Times New Roman"/>
          <w:sz w:val="32"/>
          <w:szCs w:val="32"/>
        </w:rPr>
        <w:t>户示范户，其中示范合作社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69</w:t>
      </w:r>
      <w:r>
        <w:rPr>
          <w:rFonts w:ascii="Times New Roman" w:eastAsia="仿宋_GB2312" w:hAnsi="Times New Roman" w:cs="Times New Roman"/>
          <w:sz w:val="32"/>
          <w:szCs w:val="32"/>
        </w:rPr>
        <w:t>个。</w:t>
      </w:r>
    </w:p>
    <w:p w:rsidR="00DA7C1A" w:rsidRDefault="00291E84">
      <w:pPr>
        <w:spacing w:line="570" w:lineRule="exact"/>
        <w:ind w:firstLineChars="200"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经自评，长沙市</w:t>
      </w:r>
      <w:r>
        <w:rPr>
          <w:rFonts w:ascii="Times New Roman" w:eastAsia="仿宋_GB2312" w:hAnsi="Times New Roman" w:cs="Times New Roman"/>
          <w:color w:val="000000" w:themeColor="text1"/>
          <w:sz w:val="32"/>
          <w:szCs w:val="32"/>
          <w:shd w:val="clear" w:color="auto" w:fill="FFFFFF"/>
        </w:rPr>
        <w:t>农机安全监理所</w:t>
      </w:r>
      <w:r>
        <w:rPr>
          <w:rFonts w:ascii="Times New Roman" w:eastAsia="仿宋_GB2312" w:hAnsi="Times New Roman" w:cs="Times New Roman"/>
          <w:color w:val="000000" w:themeColor="text1"/>
          <w:sz w:val="32"/>
          <w:szCs w:val="32"/>
          <w:shd w:val="clear" w:color="auto" w:fill="FFFFFF"/>
        </w:rPr>
        <w:t>建立健全了财务管理制度、约束机制及监督机制，依法、有效地利用财政资金，提高财政资金使用效率，合理分配人、财、物，完成了部门职能</w:t>
      </w:r>
      <w:r>
        <w:rPr>
          <w:rFonts w:ascii="Times New Roman" w:eastAsia="仿宋_GB2312" w:hAnsi="Times New Roman" w:cs="Times New Roman"/>
          <w:color w:val="000000" w:themeColor="text1"/>
          <w:sz w:val="32"/>
          <w:szCs w:val="32"/>
          <w:shd w:val="clear" w:color="auto" w:fill="FFFFFF"/>
        </w:rPr>
        <w:t>目标，实现了较高的工作效率和支出绩效。</w:t>
      </w:r>
    </w:p>
    <w:p w:rsidR="00DA7C1A" w:rsidRDefault="00DA7C1A">
      <w:pPr>
        <w:spacing w:line="570" w:lineRule="exact"/>
        <w:ind w:firstLineChars="200" w:firstLine="560"/>
        <w:rPr>
          <w:rFonts w:ascii="Times New Roman" w:eastAsia="仿宋_GB2312" w:hAnsi="Times New Roman" w:cs="Times New Roman"/>
          <w:color w:val="000000" w:themeColor="text1"/>
          <w:sz w:val="28"/>
          <w:szCs w:val="28"/>
        </w:rPr>
      </w:pPr>
    </w:p>
    <w:p w:rsidR="00DA7C1A" w:rsidRDefault="00DA7C1A">
      <w:pPr>
        <w:spacing w:line="600" w:lineRule="exact"/>
        <w:ind w:firstLineChars="200" w:firstLine="560"/>
        <w:rPr>
          <w:rFonts w:ascii="Times New Roman" w:eastAsia="仿宋_GB2312" w:hAnsi="Times New Roman" w:cs="Times New Roman"/>
          <w:color w:val="000000" w:themeColor="text1"/>
          <w:sz w:val="28"/>
          <w:szCs w:val="28"/>
        </w:rPr>
      </w:pPr>
    </w:p>
    <w:p w:rsidR="00DA7C1A" w:rsidRDefault="00291E84">
      <w:pP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br w:type="page"/>
      </w:r>
    </w:p>
    <w:p w:rsidR="00DA7C1A" w:rsidRDefault="00291E84">
      <w:pPr>
        <w:numPr>
          <w:ilvl w:val="0"/>
          <w:numId w:val="2"/>
        </w:numPr>
        <w:spacing w:line="600" w:lineRule="exact"/>
        <w:ind w:firstLineChars="200" w:firstLine="880"/>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lastRenderedPageBreak/>
        <w:t xml:space="preserve"> </w:t>
      </w:r>
      <w:r>
        <w:rPr>
          <w:rFonts w:ascii="Times New Roman" w:eastAsia="方正大标宋简体" w:hAnsi="Times New Roman" w:cs="Times New Roman"/>
          <w:color w:val="000000" w:themeColor="text1"/>
          <w:sz w:val="44"/>
          <w:szCs w:val="44"/>
        </w:rPr>
        <w:t>名词解释</w:t>
      </w:r>
    </w:p>
    <w:p w:rsidR="00DA7C1A" w:rsidRDefault="00DA7C1A">
      <w:pPr>
        <w:pStyle w:val="a0"/>
        <w:ind w:leftChars="200" w:left="420" w:firstLine="0"/>
        <w:rPr>
          <w:rFonts w:ascii="Times New Roman" w:hAnsi="Times New Roman" w:cs="Times New Roman"/>
        </w:rPr>
      </w:pPr>
    </w:p>
    <w:p w:rsidR="00DA7C1A" w:rsidRDefault="00291E84">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z w:val="32"/>
          <w:szCs w:val="32"/>
        </w:rPr>
        <w:t>财政拨款收入：</w:t>
      </w:r>
      <w:r>
        <w:rPr>
          <w:rFonts w:ascii="Times New Roman" w:eastAsia="仿宋_GB2312" w:hAnsi="Times New Roman" w:cs="Times New Roman"/>
          <w:sz w:val="32"/>
          <w:szCs w:val="32"/>
        </w:rPr>
        <w:t>指单位从同级财政部门取得的财政预算资金。</w:t>
      </w:r>
      <w:r>
        <w:rPr>
          <w:rFonts w:ascii="Times New Roman" w:eastAsia="仿宋_GB2312" w:hAnsi="Times New Roman" w:cs="Times New Roman"/>
          <w:sz w:val="32"/>
          <w:szCs w:val="32"/>
        </w:rPr>
        <w:t xml:space="preserve"> </w:t>
      </w:r>
    </w:p>
    <w:p w:rsidR="00DA7C1A" w:rsidRDefault="00291E84">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二、机关运行经费：</w:t>
      </w:r>
      <w:r>
        <w:rPr>
          <w:rFonts w:ascii="Times New Roman" w:eastAsia="仿宋_GB2312" w:hAnsi="Times New Roman" w:cs="Times New Roman"/>
          <w:sz w:val="32"/>
          <w:szCs w:val="32"/>
        </w:rPr>
        <w:t>反映行政单位（包括实行公务员管理的事业单位）的基本支出。</w:t>
      </w:r>
    </w:p>
    <w:p w:rsidR="00DA7C1A" w:rsidRDefault="00291E84">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三、基本支出：</w:t>
      </w:r>
      <w:r>
        <w:rPr>
          <w:rFonts w:ascii="Times New Roman" w:eastAsia="仿宋_GB2312" w:hAnsi="Times New Roman" w:cs="Times New Roman"/>
          <w:sz w:val="32"/>
          <w:szCs w:val="32"/>
        </w:rPr>
        <w:t>是预算单位为保障其正常运转，完成日常工作任务所发生的支出，包括人员支出和日常公用</w:t>
      </w:r>
      <w:r>
        <w:rPr>
          <w:rFonts w:ascii="Times New Roman" w:eastAsia="仿宋_GB2312" w:hAnsi="Times New Roman" w:cs="Times New Roman"/>
          <w:sz w:val="32"/>
          <w:szCs w:val="32"/>
        </w:rPr>
        <w:t>。</w:t>
      </w:r>
    </w:p>
    <w:p w:rsidR="00DA7C1A" w:rsidRDefault="00291E84">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sz w:val="32"/>
          <w:szCs w:val="32"/>
        </w:rPr>
        <w:t>四、</w:t>
      </w:r>
      <w:r>
        <w:rPr>
          <w:rFonts w:ascii="Times New Roman" w:eastAsia="黑体" w:hAnsi="Times New Roman" w:cs="Times New Roman"/>
          <w:sz w:val="32"/>
          <w:szCs w:val="32"/>
        </w:rPr>
        <w:t>其他残疾人事业</w:t>
      </w:r>
      <w:r>
        <w:rPr>
          <w:rFonts w:ascii="Times New Roman" w:eastAsia="黑体" w:hAnsi="Times New Roman" w:cs="Times New Roman"/>
          <w:sz w:val="32"/>
          <w:szCs w:val="32"/>
        </w:rPr>
        <w:t>支出</w:t>
      </w:r>
      <w:r>
        <w:rPr>
          <w:rFonts w:ascii="Times New Roman" w:eastAsia="黑体" w:hAnsi="Times New Roman" w:cs="Times New Roman"/>
          <w:sz w:val="32"/>
          <w:szCs w:val="32"/>
        </w:rPr>
        <w:t>：</w:t>
      </w:r>
      <w:r>
        <w:rPr>
          <w:rFonts w:ascii="Times New Roman" w:eastAsia="仿宋_GB2312" w:hAnsi="Times New Roman" w:cs="Times New Roman"/>
          <w:sz w:val="32"/>
          <w:szCs w:val="32"/>
        </w:rPr>
        <w:t>反映除残疾人联合会用于残疾人康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复、就业、扶贫、体育方面及困难残疾人生活补贴和重度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残疾人护理补贴支出项目以外其他用于残疾人事业方面的支出。</w:t>
      </w:r>
    </w:p>
    <w:p w:rsidR="00DA7C1A" w:rsidRDefault="00291E84">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sz w:val="32"/>
          <w:szCs w:val="32"/>
        </w:rPr>
        <w:t>五、</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w:t>
      </w:r>
      <w:r>
        <w:rPr>
          <w:rFonts w:ascii="Times New Roman" w:eastAsia="仿宋_GB2312" w:hAnsi="Times New Roman" w:cs="Times New Roman"/>
          <w:sz w:val="32"/>
          <w:szCs w:val="32"/>
        </w:rPr>
        <w:t>是指单位通过财政拨款资金安排的因公出国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费、公</w:t>
      </w:r>
      <w:r>
        <w:rPr>
          <w:rFonts w:ascii="Times New Roman" w:eastAsia="仿宋_GB2312" w:hAnsi="Times New Roman" w:cs="Times New Roman"/>
          <w:sz w:val="32"/>
          <w:szCs w:val="32"/>
        </w:rPr>
        <w:t>务</w:t>
      </w:r>
      <w:r>
        <w:rPr>
          <w:rFonts w:ascii="Times New Roman" w:eastAsia="仿宋_GB2312" w:hAnsi="Times New Roman" w:cs="Times New Roman"/>
          <w:sz w:val="32"/>
          <w:szCs w:val="32"/>
        </w:rPr>
        <w:t>用车购置及运行费和公务接待费。其中，因公出国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费指单位公务出国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的国际旅费、国外</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城市间交通费、住宿费、伙食费、培训费、公杂费等支</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出；公务用车购置及运行费指单位公务用车购置支出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辆购置税、牌照费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及单位按规定保留的公务用车燃料费、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维修费、过路过桥费、保险费、安全奖励费等支出；公务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接待费指单位按规定开支的各类公务接待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含外宾接待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 xml:space="preserve"> </w:t>
      </w:r>
    </w:p>
    <w:p w:rsidR="00DA7C1A" w:rsidRDefault="00291E84">
      <w:pPr>
        <w:spacing w:line="600" w:lineRule="exact"/>
        <w:ind w:firstLineChars="200" w:firstLine="640"/>
        <w:rPr>
          <w:rFonts w:ascii="Times New Roman" w:eastAsia="仿宋_GB2312" w:hAnsi="Times New Roman" w:cs="Times New Roman"/>
          <w:color w:val="000000" w:themeColor="text1"/>
          <w:sz w:val="28"/>
          <w:szCs w:val="28"/>
        </w:rPr>
      </w:pPr>
      <w:r>
        <w:rPr>
          <w:rFonts w:ascii="Times New Roman" w:eastAsia="黑体" w:hAnsi="Times New Roman" w:cs="Times New Roman"/>
          <w:sz w:val="32"/>
          <w:szCs w:val="32"/>
        </w:rPr>
        <w:t>六、政府采购：</w:t>
      </w:r>
      <w:r>
        <w:rPr>
          <w:rFonts w:ascii="Times New Roman" w:eastAsia="仿宋_GB2312" w:hAnsi="Times New Roman" w:cs="Times New Roman"/>
          <w:sz w:val="32"/>
          <w:szCs w:val="32"/>
        </w:rPr>
        <w:t>指各级国家机关、事业单位和团体组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织，使用财政性资金采购依法制定的集中目录以内的或者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采购限额标准以上的货物、工程和服务的行为。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28"/>
          <w:szCs w:val="28"/>
        </w:rPr>
        <w:t xml:space="preserve">    </w:t>
      </w:r>
    </w:p>
    <w:sectPr w:rsidR="00DA7C1A">
      <w:pgSz w:w="11906" w:h="16838"/>
      <w:pgMar w:top="1701" w:right="1587" w:bottom="170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91F27E"/>
    <w:multiLevelType w:val="singleLevel"/>
    <w:tmpl w:val="FE91F27E"/>
    <w:lvl w:ilvl="0">
      <w:start w:val="1"/>
      <w:numFmt w:val="decimal"/>
      <w:suff w:val="nothing"/>
      <w:lvlText w:val="%1、"/>
      <w:lvlJc w:val="left"/>
    </w:lvl>
  </w:abstractNum>
  <w:abstractNum w:abstractNumId="1" w15:restartNumberingAfterBreak="0">
    <w:nsid w:val="315026EB"/>
    <w:multiLevelType w:val="singleLevel"/>
    <w:tmpl w:val="315026EB"/>
    <w:lvl w:ilvl="0">
      <w:start w:val="2"/>
      <w:numFmt w:val="chineseCounting"/>
      <w:suff w:val="space"/>
      <w:lvlText w:val="第%1部分"/>
      <w:lvlJc w:val="left"/>
      <w:rPr>
        <w:rFonts w:hint="eastAsia"/>
      </w:rPr>
    </w:lvl>
  </w:abstractNum>
  <w:abstractNum w:abstractNumId="2" w15:restartNumberingAfterBreak="0">
    <w:nsid w:val="634E513E"/>
    <w:multiLevelType w:val="singleLevel"/>
    <w:tmpl w:val="634E513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xN2NiMzEwMDM0MzFmOWM1NDNlOGQ0NzYxYWNkMjcifQ=="/>
  </w:docVars>
  <w:rsids>
    <w:rsidRoot w:val="006F510B"/>
    <w:rsid w:val="0000174A"/>
    <w:rsid w:val="00003FA9"/>
    <w:rsid w:val="00015ACD"/>
    <w:rsid w:val="00017339"/>
    <w:rsid w:val="00086F24"/>
    <w:rsid w:val="000A5CB9"/>
    <w:rsid w:val="000A7137"/>
    <w:rsid w:val="000B002C"/>
    <w:rsid w:val="000C2AC4"/>
    <w:rsid w:val="000C3681"/>
    <w:rsid w:val="000E4E1B"/>
    <w:rsid w:val="00116E08"/>
    <w:rsid w:val="00144300"/>
    <w:rsid w:val="0016508D"/>
    <w:rsid w:val="00166B7E"/>
    <w:rsid w:val="0017634D"/>
    <w:rsid w:val="001B00C9"/>
    <w:rsid w:val="001B0357"/>
    <w:rsid w:val="001B19E9"/>
    <w:rsid w:val="001B7665"/>
    <w:rsid w:val="001D4A67"/>
    <w:rsid w:val="001D550B"/>
    <w:rsid w:val="001D58FD"/>
    <w:rsid w:val="0020057A"/>
    <w:rsid w:val="00201C46"/>
    <w:rsid w:val="0023745E"/>
    <w:rsid w:val="00244FC2"/>
    <w:rsid w:val="002568D8"/>
    <w:rsid w:val="002904B7"/>
    <w:rsid w:val="00291E84"/>
    <w:rsid w:val="0029292E"/>
    <w:rsid w:val="002B3487"/>
    <w:rsid w:val="002B7958"/>
    <w:rsid w:val="002C6151"/>
    <w:rsid w:val="0030543D"/>
    <w:rsid w:val="003124A6"/>
    <w:rsid w:val="00317317"/>
    <w:rsid w:val="003268D4"/>
    <w:rsid w:val="003307B9"/>
    <w:rsid w:val="003327FC"/>
    <w:rsid w:val="00346759"/>
    <w:rsid w:val="003508BC"/>
    <w:rsid w:val="003513F4"/>
    <w:rsid w:val="00365057"/>
    <w:rsid w:val="003826D4"/>
    <w:rsid w:val="0038455E"/>
    <w:rsid w:val="00393706"/>
    <w:rsid w:val="0039427A"/>
    <w:rsid w:val="00394AC1"/>
    <w:rsid w:val="003B661E"/>
    <w:rsid w:val="003E5FAA"/>
    <w:rsid w:val="003F7379"/>
    <w:rsid w:val="0040037A"/>
    <w:rsid w:val="00434240"/>
    <w:rsid w:val="00446239"/>
    <w:rsid w:val="004656E7"/>
    <w:rsid w:val="00470E2F"/>
    <w:rsid w:val="00480CDE"/>
    <w:rsid w:val="00486AB8"/>
    <w:rsid w:val="004A5518"/>
    <w:rsid w:val="004E3DB8"/>
    <w:rsid w:val="00526945"/>
    <w:rsid w:val="00563F03"/>
    <w:rsid w:val="005B197E"/>
    <w:rsid w:val="006029C8"/>
    <w:rsid w:val="0064234E"/>
    <w:rsid w:val="0065474D"/>
    <w:rsid w:val="006C4CEC"/>
    <w:rsid w:val="006E09A9"/>
    <w:rsid w:val="006F510B"/>
    <w:rsid w:val="00701F31"/>
    <w:rsid w:val="00712292"/>
    <w:rsid w:val="007312A9"/>
    <w:rsid w:val="0074555E"/>
    <w:rsid w:val="00761BAA"/>
    <w:rsid w:val="007A1DC4"/>
    <w:rsid w:val="007C78EC"/>
    <w:rsid w:val="007E2AD3"/>
    <w:rsid w:val="007F47EA"/>
    <w:rsid w:val="008103BF"/>
    <w:rsid w:val="0081406E"/>
    <w:rsid w:val="00815998"/>
    <w:rsid w:val="00824F0A"/>
    <w:rsid w:val="008272F3"/>
    <w:rsid w:val="00846338"/>
    <w:rsid w:val="00863053"/>
    <w:rsid w:val="00864CE7"/>
    <w:rsid w:val="00872674"/>
    <w:rsid w:val="00876C1D"/>
    <w:rsid w:val="00885A6F"/>
    <w:rsid w:val="008A58B7"/>
    <w:rsid w:val="008C406F"/>
    <w:rsid w:val="008C59F8"/>
    <w:rsid w:val="009046BF"/>
    <w:rsid w:val="009130A9"/>
    <w:rsid w:val="009235C4"/>
    <w:rsid w:val="009312F0"/>
    <w:rsid w:val="00950683"/>
    <w:rsid w:val="009764B7"/>
    <w:rsid w:val="0098188E"/>
    <w:rsid w:val="00991417"/>
    <w:rsid w:val="009C0DF7"/>
    <w:rsid w:val="009E0D28"/>
    <w:rsid w:val="00A1005E"/>
    <w:rsid w:val="00A328BC"/>
    <w:rsid w:val="00A82D79"/>
    <w:rsid w:val="00AA1272"/>
    <w:rsid w:val="00AC55E4"/>
    <w:rsid w:val="00AD6E51"/>
    <w:rsid w:val="00AE0FA4"/>
    <w:rsid w:val="00B1306E"/>
    <w:rsid w:val="00B343D4"/>
    <w:rsid w:val="00B36089"/>
    <w:rsid w:val="00B4222E"/>
    <w:rsid w:val="00B834D5"/>
    <w:rsid w:val="00B852B4"/>
    <w:rsid w:val="00BA7017"/>
    <w:rsid w:val="00BB0500"/>
    <w:rsid w:val="00BF51D6"/>
    <w:rsid w:val="00C00FC5"/>
    <w:rsid w:val="00C028D6"/>
    <w:rsid w:val="00C137C7"/>
    <w:rsid w:val="00C9141E"/>
    <w:rsid w:val="00C94E66"/>
    <w:rsid w:val="00CB598E"/>
    <w:rsid w:val="00CB73AC"/>
    <w:rsid w:val="00CC2F65"/>
    <w:rsid w:val="00CC4C75"/>
    <w:rsid w:val="00CD1104"/>
    <w:rsid w:val="00D01CC6"/>
    <w:rsid w:val="00D11680"/>
    <w:rsid w:val="00D1269C"/>
    <w:rsid w:val="00D41634"/>
    <w:rsid w:val="00DA2A62"/>
    <w:rsid w:val="00DA7C1A"/>
    <w:rsid w:val="00DD52FA"/>
    <w:rsid w:val="00E17748"/>
    <w:rsid w:val="00E31D4C"/>
    <w:rsid w:val="00E349D4"/>
    <w:rsid w:val="00E77558"/>
    <w:rsid w:val="00EA7DCA"/>
    <w:rsid w:val="00EB56DF"/>
    <w:rsid w:val="00EC3F39"/>
    <w:rsid w:val="00EF4D40"/>
    <w:rsid w:val="00F6369F"/>
    <w:rsid w:val="00F72E34"/>
    <w:rsid w:val="00F75FA9"/>
    <w:rsid w:val="00FB14C5"/>
    <w:rsid w:val="00FE3711"/>
    <w:rsid w:val="00FE6F35"/>
    <w:rsid w:val="00FF1C91"/>
    <w:rsid w:val="0116357F"/>
    <w:rsid w:val="036924F6"/>
    <w:rsid w:val="049B5BBC"/>
    <w:rsid w:val="06E0746E"/>
    <w:rsid w:val="074F47C5"/>
    <w:rsid w:val="0A2A0AC4"/>
    <w:rsid w:val="0B977E3E"/>
    <w:rsid w:val="11963E18"/>
    <w:rsid w:val="131A7EB7"/>
    <w:rsid w:val="141E3EE6"/>
    <w:rsid w:val="15CF1CBF"/>
    <w:rsid w:val="1A173B3A"/>
    <w:rsid w:val="1B516CFB"/>
    <w:rsid w:val="1EE82690"/>
    <w:rsid w:val="1F107CEF"/>
    <w:rsid w:val="1F430408"/>
    <w:rsid w:val="220D3C83"/>
    <w:rsid w:val="228133DB"/>
    <w:rsid w:val="243F005C"/>
    <w:rsid w:val="26B2440F"/>
    <w:rsid w:val="27B15311"/>
    <w:rsid w:val="2C047EA4"/>
    <w:rsid w:val="31287CE2"/>
    <w:rsid w:val="312D650E"/>
    <w:rsid w:val="34F460F9"/>
    <w:rsid w:val="354B457B"/>
    <w:rsid w:val="35A47DA8"/>
    <w:rsid w:val="3BAA120C"/>
    <w:rsid w:val="3D637100"/>
    <w:rsid w:val="44EA165A"/>
    <w:rsid w:val="492570AA"/>
    <w:rsid w:val="4A354659"/>
    <w:rsid w:val="4BA435E3"/>
    <w:rsid w:val="5184720E"/>
    <w:rsid w:val="53F8477E"/>
    <w:rsid w:val="554C6DD9"/>
    <w:rsid w:val="563D4AE5"/>
    <w:rsid w:val="5A385D60"/>
    <w:rsid w:val="5D1C2C10"/>
    <w:rsid w:val="5DDB1242"/>
    <w:rsid w:val="5FAF6BBA"/>
    <w:rsid w:val="60CF29B0"/>
    <w:rsid w:val="62FB540E"/>
    <w:rsid w:val="63664D3C"/>
    <w:rsid w:val="661904E1"/>
    <w:rsid w:val="67722931"/>
    <w:rsid w:val="69046083"/>
    <w:rsid w:val="690E4CC6"/>
    <w:rsid w:val="696D0CC6"/>
    <w:rsid w:val="6B726F7B"/>
    <w:rsid w:val="6D9220BA"/>
    <w:rsid w:val="7100298F"/>
    <w:rsid w:val="730158C9"/>
    <w:rsid w:val="73DD5F2C"/>
    <w:rsid w:val="73E36A5D"/>
    <w:rsid w:val="74057F66"/>
    <w:rsid w:val="762258C6"/>
    <w:rsid w:val="775D5592"/>
    <w:rsid w:val="788A1DA1"/>
    <w:rsid w:val="79886313"/>
    <w:rsid w:val="7BED7A88"/>
    <w:rsid w:val="7E8E7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C14F6-1916-4877-AA46-BC494683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1"/>
    <w:link w:val="a5"/>
    <w:uiPriority w:val="99"/>
    <w:semiHidden/>
    <w:qFormat/>
    <w:rPr>
      <w:sz w:val="18"/>
      <w:szCs w:val="18"/>
    </w:rPr>
  </w:style>
  <w:style w:type="character" w:customStyle="1" w:styleId="Char">
    <w:name w:val="页脚 Char"/>
    <w:basedOn w:val="a1"/>
    <w:link w:val="a4"/>
    <w:uiPriority w:val="99"/>
    <w:semiHidden/>
    <w:qFormat/>
    <w:rPr>
      <w:sz w:val="18"/>
      <w:szCs w:val="18"/>
    </w:rPr>
  </w:style>
  <w:style w:type="paragraph" w:styleId="a7">
    <w:name w:val="List Paragraph"/>
    <w:basedOn w:val="a"/>
    <w:uiPriority w:val="34"/>
    <w:qFormat/>
    <w:pPr>
      <w:ind w:firstLineChars="200" w:firstLine="420"/>
    </w:pPr>
  </w:style>
  <w:style w:type="character" w:customStyle="1" w:styleId="font21">
    <w:name w:val="font21"/>
    <w:basedOn w:val="a1"/>
    <w:rPr>
      <w:rFonts w:ascii="Times New Roman" w:hAnsi="Times New Roman" w:cs="Times New Roman" w:hint="default"/>
      <w:color w:val="000000"/>
      <w:sz w:val="22"/>
      <w:szCs w:val="22"/>
      <w:u w:val="none"/>
    </w:rPr>
  </w:style>
  <w:style w:type="character" w:customStyle="1" w:styleId="font61">
    <w:name w:val="font61"/>
    <w:basedOn w:val="a1"/>
    <w:rPr>
      <w:rFonts w:ascii="宋体" w:eastAsia="宋体" w:hAnsi="宋体" w:cs="宋体" w:hint="eastAsia"/>
      <w:color w:val="000000"/>
      <w:sz w:val="22"/>
      <w:szCs w:val="22"/>
      <w:u w:val="none"/>
    </w:rPr>
  </w:style>
  <w:style w:type="character" w:customStyle="1" w:styleId="font11">
    <w:name w:val="font11"/>
    <w:basedOn w:val="a1"/>
    <w:rPr>
      <w:rFonts w:ascii="宋体" w:eastAsia="宋体" w:hAnsi="宋体" w:cs="宋体" w:hint="eastAsia"/>
      <w:color w:val="000000"/>
      <w:sz w:val="20"/>
      <w:szCs w:val="20"/>
      <w:u w:val="none"/>
    </w:rPr>
  </w:style>
  <w:style w:type="character" w:customStyle="1" w:styleId="font41">
    <w:name w:val="font41"/>
    <w:basedOn w:val="a1"/>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43A367-20CC-40D2-ACCA-D6AA2B49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1706</Words>
  <Characters>9729</Characters>
  <Application>Microsoft Office Word</Application>
  <DocSecurity>0</DocSecurity>
  <Lines>81</Lines>
  <Paragraphs>22</Paragraphs>
  <ScaleCrop>false</ScaleCrop>
  <Company>china</Company>
  <LinksUpToDate>false</LinksUpToDate>
  <CharactersWithSpaces>11413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111</cp:revision>
  <cp:lastPrinted>2022-03-11T06:19:00Z</cp:lastPrinted>
  <dcterms:created xsi:type="dcterms:W3CDTF">2021-09-13T02:38:00Z</dcterms:created>
  <dcterms:modified xsi:type="dcterms:W3CDTF">2022-10-21T09:00:00Z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815B29FB7ED54EB3A373183F90B14BE2</vt:lpwstr>
  </property>
  <property fmtid="{D5CDD505-2E9C-101B-9397-08002B2CF9AE}" pid="4" name="commondata">
    <vt:lpwstr>eyJoZGlkIjoiOTAxN2NiMzEwMDM0MzFmOWM1NDNlOGQ0NzYxYWNkMjcifQ==</vt:lpwstr>
  </property>
</Properties>
</file>